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5" w:rsidRDefault="00E51AF5" w:rsidP="00E51AF5">
      <w:pPr>
        <w:tabs>
          <w:tab w:val="left" w:pos="-1440"/>
        </w:tabs>
        <w:spacing w:line="286" w:lineRule="auto"/>
        <w:ind w:left="720" w:hanging="720"/>
        <w:jc w:val="both"/>
        <w:rPr>
          <w:rFonts w:ascii="Arial" w:hAnsi="Arial"/>
          <w:b/>
        </w:rPr>
      </w:pPr>
      <w:r w:rsidRPr="00E51AF5">
        <w:rPr>
          <w:rFonts w:ascii="Arial" w:hAnsi="Arial"/>
          <w:bCs/>
        </w:rPr>
        <w:t>1</w:t>
      </w:r>
      <w:r>
        <w:rPr>
          <w:rFonts w:ascii="Arial" w:hAnsi="Arial"/>
          <w:b/>
        </w:rPr>
        <w:tab/>
        <w:t>GÉNÉRALITÉS</w:t>
      </w:r>
    </w:p>
    <w:p w:rsidR="00E51AF5" w:rsidRDefault="00E51AF5" w:rsidP="00E51AF5">
      <w:pPr>
        <w:spacing w:line="286" w:lineRule="auto"/>
        <w:jc w:val="both"/>
        <w:rPr>
          <w:rFonts w:ascii="Arial" w:hAnsi="Arial"/>
          <w:b/>
        </w:rPr>
      </w:pPr>
    </w:p>
    <w:p w:rsidR="00E51AF5" w:rsidRPr="00E51AF5" w:rsidRDefault="00E51AF5" w:rsidP="00E51AF5">
      <w:pPr>
        <w:numPr>
          <w:ilvl w:val="1"/>
          <w:numId w:val="2"/>
        </w:numPr>
        <w:tabs>
          <w:tab w:val="left" w:pos="-1440"/>
          <w:tab w:val="num" w:pos="709"/>
        </w:tabs>
        <w:spacing w:line="286" w:lineRule="auto"/>
        <w:ind w:left="-284" w:firstLine="284"/>
        <w:jc w:val="both"/>
        <w:rPr>
          <w:rFonts w:ascii="Arial" w:hAnsi="Arial"/>
          <w:bCs/>
          <w:u w:val="single"/>
        </w:rPr>
      </w:pPr>
      <w:r w:rsidRPr="00E51AF5">
        <w:rPr>
          <w:rFonts w:ascii="Arial" w:hAnsi="Arial"/>
          <w:bCs/>
          <w:u w:val="single"/>
        </w:rPr>
        <w:t>Clauses générales</w:t>
      </w:r>
    </w:p>
    <w:p w:rsidR="00E51AF5" w:rsidRDefault="00E51AF5" w:rsidP="00E51AF5">
      <w:pPr>
        <w:tabs>
          <w:tab w:val="left" w:pos="-1440"/>
          <w:tab w:val="num" w:pos="720"/>
        </w:tabs>
        <w:spacing w:line="286" w:lineRule="auto"/>
        <w:ind w:left="-284"/>
        <w:jc w:val="both"/>
        <w:rPr>
          <w:rFonts w:ascii="Arial" w:hAnsi="Arial"/>
          <w:b/>
        </w:rPr>
      </w:pPr>
    </w:p>
    <w:p w:rsidR="00E51AF5" w:rsidRDefault="00E51AF5" w:rsidP="00E51AF5">
      <w:pPr>
        <w:tabs>
          <w:tab w:val="left" w:pos="-1440"/>
        </w:tabs>
        <w:spacing w:line="286" w:lineRule="auto"/>
        <w:ind w:left="1440" w:hanging="1440"/>
        <w:jc w:val="both"/>
        <w:rPr>
          <w:rFonts w:ascii="Arial" w:hAnsi="Arial"/>
        </w:rPr>
      </w:pPr>
      <w:r>
        <w:rPr>
          <w:rFonts w:ascii="Arial" w:hAnsi="Arial"/>
        </w:rPr>
        <w:tab/>
        <w:t>.1</w:t>
      </w:r>
      <w:r>
        <w:rPr>
          <w:rFonts w:ascii="Arial" w:hAnsi="Arial"/>
        </w:rPr>
        <w:tab/>
        <w:t>Les clauses générales de ce contrat font partie intégrante des travaux de la présente section.</w:t>
      </w:r>
    </w:p>
    <w:p w:rsidR="00E51AF5" w:rsidRDefault="00E51AF5" w:rsidP="00E51AF5">
      <w:pPr>
        <w:spacing w:line="286" w:lineRule="auto"/>
        <w:jc w:val="both"/>
        <w:rPr>
          <w:rFonts w:ascii="Arial" w:hAnsi="Arial"/>
        </w:rPr>
      </w:pPr>
    </w:p>
    <w:p w:rsidR="00E51AF5" w:rsidRPr="00E51AF5" w:rsidRDefault="00E51AF5" w:rsidP="00E51AF5">
      <w:pPr>
        <w:numPr>
          <w:ilvl w:val="1"/>
          <w:numId w:val="2"/>
        </w:numPr>
        <w:tabs>
          <w:tab w:val="left" w:pos="-1440"/>
          <w:tab w:val="num" w:pos="709"/>
        </w:tabs>
        <w:spacing w:line="286" w:lineRule="auto"/>
        <w:ind w:left="709" w:hanging="709"/>
        <w:jc w:val="both"/>
        <w:rPr>
          <w:rFonts w:ascii="Arial" w:hAnsi="Arial"/>
          <w:bCs/>
          <w:u w:val="single"/>
        </w:rPr>
      </w:pPr>
      <w:r w:rsidRPr="00E51AF5">
        <w:rPr>
          <w:rFonts w:ascii="Arial" w:hAnsi="Arial"/>
          <w:bCs/>
          <w:u w:val="single"/>
        </w:rPr>
        <w:t>Critères de calculs</w:t>
      </w:r>
      <w:r w:rsidRPr="00E51AF5">
        <w:rPr>
          <w:rFonts w:ascii="Arial" w:hAnsi="Arial"/>
          <w:bCs/>
        </w:rPr>
        <w:tab/>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 xml:space="preserve">Les panneaux d’aluminium et leur assemblage doivent pouvoir subir une dilatation et une contraction causée par une variation de température ambiante de </w:t>
      </w:r>
      <w:r w:rsidR="0061142F">
        <w:rPr>
          <w:rFonts w:ascii="Arial" w:hAnsi="Arial"/>
        </w:rPr>
        <w:t>100</w:t>
      </w:r>
      <w:r>
        <w:rPr>
          <w:rFonts w:ascii="Arial" w:hAnsi="Arial"/>
          <w:vertAlign w:val="superscript"/>
        </w:rPr>
        <w:t>o</w:t>
      </w:r>
      <w:r>
        <w:rPr>
          <w:rFonts w:ascii="Arial" w:hAnsi="Arial"/>
        </w:rPr>
        <w:t xml:space="preserve"> C sans se déformer, sans qu’il y ait rupture des joints, sans qu’il y ait des surcharges nuisibles aux ancrages et autres effets dommageables.</w:t>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.2</w:t>
      </w:r>
      <w:r>
        <w:rPr>
          <w:rFonts w:ascii="Arial" w:hAnsi="Arial"/>
        </w:rPr>
        <w:tab/>
        <w:t xml:space="preserve">Les éléments doivent pouvoir supporter la charge morte et les surcharges dues au vent conformément aux exigences </w:t>
      </w:r>
      <w:r w:rsidR="006639E6">
        <w:rPr>
          <w:rFonts w:ascii="Arial" w:hAnsi="Arial"/>
        </w:rPr>
        <w:t xml:space="preserve">du code </w:t>
      </w:r>
      <w:r w:rsidR="006562DB">
        <w:rPr>
          <w:rFonts w:ascii="Arial" w:hAnsi="Arial"/>
        </w:rPr>
        <w:t>CNB 2005</w:t>
      </w:r>
      <w:r w:rsidR="00EC79BF">
        <w:rPr>
          <w:rFonts w:ascii="Arial" w:hAnsi="Arial"/>
        </w:rPr>
        <w:t>.</w:t>
      </w:r>
      <w:r>
        <w:rPr>
          <w:rFonts w:ascii="Arial" w:hAnsi="Arial"/>
        </w:rPr>
        <w:t xml:space="preserve">  La flèche m</w:t>
      </w:r>
      <w:r w:rsidR="00B7301C">
        <w:rPr>
          <w:rFonts w:ascii="Arial" w:hAnsi="Arial"/>
        </w:rPr>
        <w:t xml:space="preserve">aximale admissible est de L/180 pour les panneaux de dimension standard. </w:t>
      </w:r>
    </w:p>
    <w:p w:rsidR="00E51AF5" w:rsidRDefault="00E51AF5" w:rsidP="00E51AF5">
      <w:pPr>
        <w:spacing w:line="286" w:lineRule="auto"/>
        <w:ind w:left="1418" w:hanging="709"/>
        <w:jc w:val="both"/>
        <w:rPr>
          <w:rFonts w:ascii="Arial" w:hAnsi="Arial"/>
        </w:rPr>
      </w:pPr>
    </w:p>
    <w:p w:rsidR="00E51AF5" w:rsidRDefault="00CC200F" w:rsidP="00E51AF5">
      <w:pPr>
        <w:spacing w:line="286" w:lineRule="auto"/>
        <w:ind w:left="1418" w:hanging="709"/>
        <w:jc w:val="both"/>
        <w:rPr>
          <w:rFonts w:ascii="Arial" w:hAnsi="Arial"/>
        </w:rPr>
      </w:pPr>
      <w:r>
        <w:rPr>
          <w:rFonts w:ascii="Arial" w:hAnsi="Arial"/>
        </w:rPr>
        <w:t>.3</w:t>
      </w:r>
      <w:r>
        <w:rPr>
          <w:rFonts w:ascii="Arial" w:hAnsi="Arial"/>
        </w:rPr>
        <w:tab/>
        <w:t xml:space="preserve">Tolérance de la fabrication des panneaux. </w:t>
      </w:r>
    </w:p>
    <w:p w:rsidR="00CC200F" w:rsidRDefault="00CC200F" w:rsidP="00E51AF5">
      <w:pPr>
        <w:spacing w:line="286" w:lineRule="auto"/>
        <w:ind w:left="1418" w:hanging="709"/>
        <w:jc w:val="both"/>
        <w:rPr>
          <w:rFonts w:ascii="Arial" w:hAnsi="Arial"/>
        </w:rPr>
      </w:pP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 xml:space="preserve"> </w:t>
      </w:r>
      <w:r w:rsidR="00D0693A">
        <w:rPr>
          <w:rFonts w:ascii="Arial" w:hAnsi="Arial"/>
        </w:rPr>
        <w:t xml:space="preserve">.1 </w:t>
      </w:r>
      <w:r>
        <w:rPr>
          <w:rFonts w:ascii="Arial" w:hAnsi="Arial"/>
        </w:rPr>
        <w:t xml:space="preserve">± </w:t>
      </w:r>
      <w:smartTag w:uri="urn:schemas-microsoft-com:office:smarttags" w:element="metricconverter">
        <w:smartTagPr>
          <w:attr w:name="ProductID" w:val="0,8 mm"/>
        </w:smartTagPr>
        <w:r>
          <w:rPr>
            <w:rFonts w:ascii="Arial" w:hAnsi="Arial"/>
          </w:rPr>
          <w:t>0,8 mm</w:t>
        </w:r>
      </w:smartTag>
      <w:r>
        <w:rPr>
          <w:rFonts w:ascii="Arial" w:hAnsi="Arial"/>
        </w:rPr>
        <w:t xml:space="preserve">. </w:t>
      </w:r>
      <w:r w:rsidR="00D0693A">
        <w:rPr>
          <w:rFonts w:ascii="Arial" w:hAnsi="Arial"/>
        </w:rPr>
        <w:t>Pour des longueurs de 1290mm</w:t>
      </w:r>
      <w:r>
        <w:rPr>
          <w:rFonts w:ascii="Arial" w:hAnsi="Arial"/>
        </w:rPr>
        <w:t>.</w:t>
      </w:r>
    </w:p>
    <w:p w:rsidR="00D0693A"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r>
      <w:r w:rsidR="00D0693A">
        <w:rPr>
          <w:rFonts w:ascii="Arial" w:hAnsi="Arial"/>
        </w:rPr>
        <w:t xml:space="preserve"> .2 </w:t>
      </w:r>
      <w:r>
        <w:rPr>
          <w:rFonts w:ascii="Arial" w:hAnsi="Arial"/>
        </w:rPr>
        <w:t xml:space="preserve">± </w:t>
      </w:r>
      <w:smartTag w:uri="urn:schemas-microsoft-com:office:smarttags" w:element="metricconverter">
        <w:smartTagPr>
          <w:attr w:name="ProductID" w:val="1,6 mm"/>
        </w:smartTagPr>
        <w:r>
          <w:rPr>
            <w:rFonts w:ascii="Arial" w:hAnsi="Arial"/>
          </w:rPr>
          <w:t>1,6 mm</w:t>
        </w:r>
      </w:smartTag>
      <w:r>
        <w:rPr>
          <w:rFonts w:ascii="Arial" w:hAnsi="Arial"/>
        </w:rPr>
        <w:t>.</w:t>
      </w:r>
      <w:r w:rsidR="00D0693A" w:rsidRPr="00D0693A">
        <w:rPr>
          <w:rFonts w:ascii="Arial" w:hAnsi="Arial"/>
        </w:rPr>
        <w:t xml:space="preserve"> </w:t>
      </w:r>
      <w:r w:rsidR="00D0693A">
        <w:rPr>
          <w:rFonts w:ascii="Arial" w:hAnsi="Arial"/>
        </w:rPr>
        <w:t>Pour des longueurs de 3048mm</w:t>
      </w:r>
      <w:r w:rsidR="00F8496D">
        <w:rPr>
          <w:rFonts w:ascii="Arial" w:hAnsi="Arial"/>
        </w:rPr>
        <w:t xml:space="preserve"> x 1290mm.</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.3 Diagonale:</w:t>
      </w:r>
      <w:r>
        <w:rPr>
          <w:rFonts w:ascii="Arial" w:hAnsi="Arial"/>
        </w:rPr>
        <w:tab/>
        <w:t xml:space="preserve">&lt; </w:t>
      </w:r>
      <w:smartTag w:uri="urn:schemas-microsoft-com:office:smarttags" w:element="metricconverter">
        <w:smartTagPr>
          <w:attr w:name="ProductID" w:val="5 mm"/>
        </w:smartTagPr>
        <w:r>
          <w:rPr>
            <w:rFonts w:ascii="Arial" w:hAnsi="Arial"/>
          </w:rPr>
          <w:t>5 mm</w:t>
        </w:r>
      </w:smartTag>
      <w:r>
        <w:rPr>
          <w:rFonts w:ascii="Arial" w:hAnsi="Arial"/>
        </w:rPr>
        <w:t>.</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.4 Arc:</w:t>
      </w:r>
      <w:r>
        <w:rPr>
          <w:rFonts w:ascii="Arial" w:hAnsi="Arial"/>
        </w:rPr>
        <w:tab/>
        <w:t xml:space="preserve">0,2% de la longueur ou de la </w:t>
      </w:r>
      <w:r>
        <w:rPr>
          <w:rFonts w:ascii="Arial" w:hAnsi="Arial"/>
        </w:rPr>
        <w:tab/>
      </w:r>
      <w:r>
        <w:rPr>
          <w:rFonts w:ascii="Arial" w:hAnsi="Arial"/>
        </w:rPr>
        <w:tab/>
      </w:r>
      <w:r>
        <w:rPr>
          <w:rFonts w:ascii="Arial" w:hAnsi="Arial"/>
        </w:rPr>
        <w:tab/>
      </w:r>
      <w:r>
        <w:rPr>
          <w:rFonts w:ascii="Arial" w:hAnsi="Arial"/>
        </w:rPr>
        <w:tab/>
        <w:t xml:space="preserve">hauteur /  maximum: </w:t>
      </w:r>
      <w:smartTag w:uri="urn:schemas-microsoft-com:office:smarttags" w:element="metricconverter">
        <w:smartTagPr>
          <w:attr w:name="ProductID" w:val="5 mm"/>
        </w:smartTagPr>
        <w:r>
          <w:rPr>
            <w:rFonts w:ascii="Arial" w:hAnsi="Arial"/>
          </w:rPr>
          <w:t>5 mm</w:t>
        </w:r>
      </w:smartTag>
      <w:r>
        <w:rPr>
          <w:rFonts w:ascii="Arial" w:hAnsi="Arial"/>
        </w:rPr>
        <w:t>.</w:t>
      </w:r>
    </w:p>
    <w:p w:rsidR="00E51AF5" w:rsidRDefault="00E51AF5" w:rsidP="00E51AF5">
      <w:pPr>
        <w:tabs>
          <w:tab w:val="left" w:pos="-1440"/>
          <w:tab w:val="left" w:pos="1701"/>
          <w:tab w:val="left" w:pos="5310"/>
        </w:tabs>
        <w:spacing w:line="286" w:lineRule="auto"/>
        <w:ind w:left="1418" w:hanging="709"/>
        <w:jc w:val="both"/>
        <w:rPr>
          <w:rFonts w:ascii="Arial" w:hAnsi="Arial"/>
        </w:rPr>
      </w:pPr>
      <w:r>
        <w:rPr>
          <w:rFonts w:ascii="Arial" w:hAnsi="Arial"/>
        </w:rPr>
        <w:tab/>
        <w:t>.5 Cambrure:</w:t>
      </w:r>
      <w:r>
        <w:rPr>
          <w:rFonts w:ascii="Arial" w:hAnsi="Arial"/>
        </w:rPr>
        <w:tab/>
        <w:t xml:space="preserve">&lt; </w:t>
      </w:r>
      <w:smartTag w:uri="urn:schemas-microsoft-com:office:smarttags" w:element="metricconverter">
        <w:smartTagPr>
          <w:attr w:name="ProductID" w:val="0,8 mm"/>
        </w:smartTagPr>
        <w:r>
          <w:rPr>
            <w:rFonts w:ascii="Arial" w:hAnsi="Arial"/>
          </w:rPr>
          <w:t>0,8 mm</w:t>
        </w:r>
      </w:smartTag>
      <w:r>
        <w:rPr>
          <w:rFonts w:ascii="Arial" w:hAnsi="Arial"/>
        </w:rPr>
        <w:t>.</w:t>
      </w:r>
    </w:p>
    <w:p w:rsidR="00D0693A" w:rsidRDefault="00D0693A" w:rsidP="00E51AF5">
      <w:pPr>
        <w:tabs>
          <w:tab w:val="left" w:pos="-1440"/>
          <w:tab w:val="left" w:pos="1701"/>
          <w:tab w:val="left" w:pos="5310"/>
        </w:tabs>
        <w:spacing w:line="286" w:lineRule="auto"/>
        <w:ind w:left="1418" w:hanging="709"/>
        <w:jc w:val="both"/>
        <w:rPr>
          <w:rFonts w:ascii="Arial" w:hAnsi="Arial"/>
        </w:rPr>
      </w:pPr>
      <w:r>
        <w:rPr>
          <w:rFonts w:ascii="Arial" w:hAnsi="Arial"/>
        </w:rPr>
        <w:tab/>
        <w:t xml:space="preserve">.6 Élément </w:t>
      </w:r>
      <w:r w:rsidR="000A1213">
        <w:rPr>
          <w:rFonts w:ascii="Arial" w:hAnsi="Arial"/>
        </w:rPr>
        <w:t>plié</w:t>
      </w:r>
      <w:r>
        <w:rPr>
          <w:rFonts w:ascii="Arial" w:hAnsi="Arial"/>
        </w:rPr>
        <w:tab/>
        <w:t>&lt; 0,1 degré</w:t>
      </w:r>
    </w:p>
    <w:p w:rsidR="00E51AF5" w:rsidRDefault="00E51AF5" w:rsidP="00E51AF5">
      <w:pPr>
        <w:spacing w:line="286" w:lineRule="auto"/>
        <w:ind w:left="1418" w:hanging="709"/>
        <w:jc w:val="both"/>
        <w:rPr>
          <w:rFonts w:ascii="Arial" w:hAnsi="Arial"/>
        </w:rPr>
      </w:pPr>
    </w:p>
    <w:p w:rsidR="009578C1" w:rsidRDefault="00E51AF5" w:rsidP="00E51AF5">
      <w:pPr>
        <w:tabs>
          <w:tab w:val="left" w:pos="-1440"/>
        </w:tabs>
        <w:spacing w:line="286" w:lineRule="auto"/>
        <w:ind w:left="1418" w:hanging="709"/>
        <w:jc w:val="both"/>
        <w:rPr>
          <w:rFonts w:ascii="Arial" w:hAnsi="Arial"/>
        </w:rPr>
      </w:pPr>
      <w:r>
        <w:rPr>
          <w:rFonts w:ascii="Arial" w:hAnsi="Arial"/>
        </w:rPr>
        <w:t>.4</w:t>
      </w:r>
      <w:r>
        <w:rPr>
          <w:rFonts w:ascii="Arial" w:hAnsi="Arial"/>
        </w:rPr>
        <w:tab/>
        <w:t xml:space="preserve">Les dimensions maximales des panneaux seront de </w:t>
      </w:r>
      <w:r w:rsidR="009578C1">
        <w:rPr>
          <w:rFonts w:ascii="Arial" w:hAnsi="Arial"/>
        </w:rPr>
        <w:t>:</w:t>
      </w:r>
    </w:p>
    <w:p w:rsidR="00E51AF5" w:rsidRDefault="009578C1" w:rsidP="00E51AF5">
      <w:pPr>
        <w:tabs>
          <w:tab w:val="left" w:pos="-1440"/>
        </w:tabs>
        <w:spacing w:line="286" w:lineRule="auto"/>
        <w:ind w:left="1418" w:hanging="709"/>
        <w:jc w:val="both"/>
        <w:rPr>
          <w:rFonts w:ascii="Arial" w:hAnsi="Arial"/>
        </w:rPr>
      </w:pPr>
      <w:r>
        <w:rPr>
          <w:rFonts w:ascii="Arial" w:hAnsi="Arial"/>
        </w:rPr>
        <w:tab/>
      </w:r>
      <w:r w:rsidR="008361BD">
        <w:rPr>
          <w:rFonts w:ascii="Arial" w:hAnsi="Arial"/>
        </w:rPr>
        <w:t>300</w:t>
      </w:r>
      <w:r w:rsidR="00E51AF5">
        <w:rPr>
          <w:rFonts w:ascii="Arial" w:hAnsi="Arial"/>
        </w:rPr>
        <w:t xml:space="preserve"> x </w:t>
      </w:r>
      <w:r>
        <w:rPr>
          <w:rFonts w:ascii="Arial" w:hAnsi="Arial"/>
        </w:rPr>
        <w:t>36</w:t>
      </w:r>
      <w:r w:rsidR="00EC79BF">
        <w:rPr>
          <w:rFonts w:ascii="Arial" w:hAnsi="Arial"/>
        </w:rPr>
        <w:t>30</w:t>
      </w:r>
      <w:r w:rsidR="00E51AF5">
        <w:rPr>
          <w:rFonts w:ascii="Arial" w:hAnsi="Arial"/>
        </w:rPr>
        <w:t xml:space="preserve"> mm</w:t>
      </w:r>
      <w:r w:rsidR="00B7301C">
        <w:rPr>
          <w:rFonts w:ascii="Arial" w:hAnsi="Arial"/>
        </w:rPr>
        <w:t xml:space="preserve">. </w:t>
      </w:r>
      <w:proofErr w:type="gramStart"/>
      <w:r w:rsidR="006575C2">
        <w:rPr>
          <w:rFonts w:ascii="Arial" w:hAnsi="Arial"/>
        </w:rPr>
        <w:t>fini</w:t>
      </w:r>
      <w:proofErr w:type="gramEnd"/>
      <w:r w:rsidR="00B7301C">
        <w:rPr>
          <w:rFonts w:ascii="Arial" w:hAnsi="Arial"/>
        </w:rPr>
        <w:t xml:space="preserve">. </w:t>
      </w:r>
      <w:proofErr w:type="gramStart"/>
      <w:r>
        <w:rPr>
          <w:rFonts w:ascii="Arial" w:hAnsi="Arial"/>
        </w:rPr>
        <w:t>pour</w:t>
      </w:r>
      <w:proofErr w:type="gramEnd"/>
      <w:r>
        <w:rPr>
          <w:rFonts w:ascii="Arial" w:hAnsi="Arial"/>
        </w:rPr>
        <w:t xml:space="preserve"> le 2mm épais</w:t>
      </w:r>
    </w:p>
    <w:p w:rsidR="00813C00" w:rsidRDefault="009578C1" w:rsidP="00E51AF5">
      <w:pPr>
        <w:tabs>
          <w:tab w:val="left" w:pos="-1440"/>
        </w:tabs>
        <w:spacing w:line="286" w:lineRule="auto"/>
        <w:ind w:left="1418" w:hanging="709"/>
        <w:jc w:val="both"/>
        <w:rPr>
          <w:rFonts w:ascii="Arial" w:hAnsi="Arial"/>
        </w:rPr>
      </w:pPr>
      <w:r>
        <w:rPr>
          <w:rFonts w:ascii="Arial" w:hAnsi="Arial"/>
        </w:rPr>
        <w:tab/>
        <w:t>525 x 36</w:t>
      </w:r>
      <w:r w:rsidR="00EC79BF">
        <w:rPr>
          <w:rFonts w:ascii="Arial" w:hAnsi="Arial"/>
        </w:rPr>
        <w:t>30</w:t>
      </w:r>
      <w:r>
        <w:rPr>
          <w:rFonts w:ascii="Arial" w:hAnsi="Arial"/>
        </w:rPr>
        <w:t xml:space="preserve"> mm. </w:t>
      </w:r>
      <w:proofErr w:type="gramStart"/>
      <w:r>
        <w:rPr>
          <w:rFonts w:ascii="Arial" w:hAnsi="Arial"/>
        </w:rPr>
        <w:t>fini</w:t>
      </w:r>
      <w:proofErr w:type="gramEnd"/>
      <w:r>
        <w:rPr>
          <w:rFonts w:ascii="Arial" w:hAnsi="Arial"/>
        </w:rPr>
        <w:t xml:space="preserve">. </w:t>
      </w:r>
      <w:proofErr w:type="gramStart"/>
      <w:r>
        <w:rPr>
          <w:rFonts w:ascii="Arial" w:hAnsi="Arial"/>
        </w:rPr>
        <w:t>pour</w:t>
      </w:r>
      <w:proofErr w:type="gramEnd"/>
      <w:r>
        <w:rPr>
          <w:rFonts w:ascii="Arial" w:hAnsi="Arial"/>
        </w:rPr>
        <w:t xml:space="preserve"> le 3,2mm épais</w:t>
      </w:r>
    </w:p>
    <w:p w:rsidR="006575C2" w:rsidRDefault="006575C2" w:rsidP="00E51AF5">
      <w:pPr>
        <w:tabs>
          <w:tab w:val="left" w:pos="-1440"/>
        </w:tabs>
        <w:spacing w:line="286" w:lineRule="auto"/>
        <w:ind w:left="1418" w:hanging="709"/>
        <w:jc w:val="both"/>
        <w:rPr>
          <w:rFonts w:ascii="Arial" w:hAnsi="Arial"/>
        </w:rPr>
      </w:pPr>
    </w:p>
    <w:p w:rsidR="006575C2" w:rsidRDefault="006575C2"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lastRenderedPageBreak/>
        <w:t>.5</w:t>
      </w:r>
      <w:r>
        <w:rPr>
          <w:rFonts w:ascii="Arial" w:hAnsi="Arial"/>
        </w:rPr>
        <w:tab/>
        <w:t xml:space="preserve">Les panneaux </w:t>
      </w:r>
      <w:r w:rsidR="00D0693A">
        <w:rPr>
          <w:rFonts w:ascii="Arial" w:hAnsi="Arial"/>
        </w:rPr>
        <w:t>sont</w:t>
      </w:r>
      <w:r>
        <w:rPr>
          <w:rFonts w:ascii="Arial" w:hAnsi="Arial"/>
        </w:rPr>
        <w:t xml:space="preserve"> conçus de manière à assurer l’évacuation efficace vers l’extérieur de l’eau de condensation qui se forme à l’intérieur des murs et de l’eau de pluie qui pénètre par les joints, selon le «principe de l’écran de pluie» </w:t>
      </w:r>
      <w:r w:rsidR="005A3D5E">
        <w:rPr>
          <w:rFonts w:ascii="Arial" w:hAnsi="Arial"/>
        </w:rPr>
        <w:t>CNB</w:t>
      </w:r>
      <w:r w:rsidR="00F3404D">
        <w:rPr>
          <w:rFonts w:ascii="Arial" w:hAnsi="Arial"/>
        </w:rPr>
        <w:t xml:space="preserve"> 2005</w:t>
      </w:r>
      <w:r w:rsidR="00EC79BF">
        <w:rPr>
          <w:rFonts w:ascii="Arial" w:hAnsi="Arial"/>
        </w:rPr>
        <w:t>.</w:t>
      </w:r>
    </w:p>
    <w:p w:rsidR="00EC79BF" w:rsidRDefault="00EC79BF" w:rsidP="00E51AF5">
      <w:pPr>
        <w:tabs>
          <w:tab w:val="left" w:pos="-1440"/>
        </w:tabs>
        <w:spacing w:line="286" w:lineRule="auto"/>
        <w:ind w:left="1418" w:hanging="709"/>
        <w:jc w:val="both"/>
        <w:rPr>
          <w:rFonts w:ascii="Arial" w:hAnsi="Arial"/>
        </w:rPr>
      </w:pPr>
    </w:p>
    <w:p w:rsidR="00EC79BF" w:rsidRDefault="00A22626" w:rsidP="00E51AF5">
      <w:pPr>
        <w:tabs>
          <w:tab w:val="left" w:pos="-1440"/>
        </w:tabs>
        <w:spacing w:line="286" w:lineRule="auto"/>
        <w:ind w:left="1418" w:hanging="709"/>
        <w:jc w:val="both"/>
        <w:rPr>
          <w:rFonts w:ascii="Arial" w:hAnsi="Arial"/>
        </w:rPr>
      </w:pPr>
      <w:r>
        <w:rPr>
          <w:rFonts w:ascii="Arial" w:hAnsi="Arial"/>
        </w:rPr>
        <w:t xml:space="preserve">.6      retour des panneaux </w:t>
      </w:r>
      <w:r w:rsidR="0061142F">
        <w:rPr>
          <w:rFonts w:ascii="Arial" w:hAnsi="Arial"/>
        </w:rPr>
        <w:t xml:space="preserve">de 100 mm à 900 mm </w:t>
      </w:r>
      <w:r>
        <w:rPr>
          <w:rFonts w:ascii="Arial" w:hAnsi="Arial"/>
        </w:rPr>
        <w:t>en raison de la contrainte des   chambres à peinture.</w:t>
      </w:r>
      <w:r w:rsidR="0061142F">
        <w:rPr>
          <w:rFonts w:ascii="Arial" w:hAnsi="Arial"/>
        </w:rPr>
        <w:t xml:space="preserve"> A valider avec votre choix de peinture.</w:t>
      </w:r>
    </w:p>
    <w:p w:rsidR="00374051" w:rsidRDefault="00374051"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Pr>
          <w:rFonts w:ascii="Arial" w:hAnsi="Arial"/>
          <w:bCs/>
          <w:u w:val="single"/>
        </w:rPr>
        <w:t>Étendue des travaux</w:t>
      </w:r>
    </w:p>
    <w:p w:rsidR="00E51AF5" w:rsidRDefault="00E51AF5" w:rsidP="00E51AF5">
      <w:pPr>
        <w:spacing w:line="286" w:lineRule="auto"/>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 xml:space="preserve">Les travaux décrits </w:t>
      </w:r>
      <w:r w:rsidR="00CF7503">
        <w:rPr>
          <w:rFonts w:ascii="Arial" w:hAnsi="Arial"/>
        </w:rPr>
        <w:t xml:space="preserve">dans cette section comprennent, la fourniture </w:t>
      </w:r>
      <w:r>
        <w:rPr>
          <w:rFonts w:ascii="Arial" w:hAnsi="Arial"/>
        </w:rPr>
        <w:t xml:space="preserve">de </w:t>
      </w:r>
      <w:r w:rsidR="006639E6">
        <w:rPr>
          <w:rFonts w:ascii="Arial" w:hAnsi="Arial"/>
        </w:rPr>
        <w:t xml:space="preserve">PANNEAUX ALUTECH </w:t>
      </w:r>
      <w:r w:rsidR="008361BD">
        <w:rPr>
          <w:rFonts w:ascii="Arial" w:hAnsi="Arial"/>
        </w:rPr>
        <w:t>5</w:t>
      </w:r>
      <w:r w:rsidR="006639E6">
        <w:rPr>
          <w:rFonts w:ascii="Arial" w:hAnsi="Arial"/>
        </w:rPr>
        <w:t>0</w:t>
      </w:r>
      <w:r w:rsidR="00ED3BA3">
        <w:rPr>
          <w:rFonts w:ascii="Arial" w:hAnsi="Arial"/>
        </w:rPr>
        <w:t>3</w:t>
      </w:r>
      <w:r w:rsidR="006639E6">
        <w:rPr>
          <w:rFonts w:ascii="Arial" w:hAnsi="Arial"/>
        </w:rPr>
        <w:t xml:space="preserve">, </w:t>
      </w:r>
      <w:r w:rsidR="006575C2">
        <w:rPr>
          <w:rFonts w:ascii="Arial" w:hAnsi="Arial"/>
        </w:rPr>
        <w:t>2,0</w:t>
      </w:r>
      <w:r w:rsidR="006639E6">
        <w:rPr>
          <w:rFonts w:ascii="Arial" w:hAnsi="Arial"/>
        </w:rPr>
        <w:t xml:space="preserve">mm </w:t>
      </w:r>
      <w:r w:rsidR="009578C1">
        <w:rPr>
          <w:rFonts w:ascii="Arial" w:hAnsi="Arial"/>
        </w:rPr>
        <w:t>et 3,2mm ÉPAIS</w:t>
      </w:r>
      <w:r w:rsidR="006639E6">
        <w:rPr>
          <w:rFonts w:ascii="Arial" w:hAnsi="Arial"/>
        </w:rPr>
        <w:t xml:space="preserve"> </w:t>
      </w:r>
      <w:r>
        <w:rPr>
          <w:rFonts w:ascii="Arial" w:hAnsi="Arial"/>
        </w:rPr>
        <w:t>panneaux d’aluminium montrés aux plans et décrits ci-après tel que fabriqué</w:t>
      </w:r>
      <w:r w:rsidR="00374051">
        <w:rPr>
          <w:rFonts w:ascii="Arial" w:hAnsi="Arial"/>
        </w:rPr>
        <w:t>s</w:t>
      </w:r>
      <w:r>
        <w:rPr>
          <w:rFonts w:ascii="Arial" w:hAnsi="Arial"/>
        </w:rPr>
        <w:t xml:space="preserve"> par </w:t>
      </w:r>
      <w:r w:rsidR="006639E6">
        <w:rPr>
          <w:rFonts w:ascii="Arial" w:hAnsi="Arial"/>
        </w:rPr>
        <w:t>ALUTECH ARCHITECTURAL</w:t>
      </w:r>
      <w:r>
        <w:rPr>
          <w:rFonts w:ascii="Arial" w:hAnsi="Arial"/>
        </w:rPr>
        <w:t xml:space="preserve"> (tél: </w:t>
      </w:r>
      <w:r w:rsidR="006639E6" w:rsidRPr="006639E6">
        <w:rPr>
          <w:rFonts w:ascii="Arial" w:hAnsi="Arial"/>
        </w:rPr>
        <w:t>1-866-342-2444</w:t>
      </w:r>
      <w:r>
        <w:rPr>
          <w:rFonts w:ascii="Arial" w:hAnsi="Arial"/>
        </w:rPr>
        <w:t>) incluant tous les matériaux</w:t>
      </w:r>
      <w:r w:rsidR="00620C90">
        <w:rPr>
          <w:rFonts w:ascii="Arial" w:hAnsi="Arial"/>
        </w:rPr>
        <w:t>.</w:t>
      </w:r>
    </w:p>
    <w:p w:rsidR="00E51AF5" w:rsidRDefault="00E51AF5" w:rsidP="00E51AF5">
      <w:pPr>
        <w:tabs>
          <w:tab w:val="left" w:pos="-1440"/>
        </w:tabs>
        <w:spacing w:line="286" w:lineRule="auto"/>
        <w:ind w:left="3600" w:hanging="720"/>
        <w:jc w:val="both"/>
        <w:rPr>
          <w:rFonts w:ascii="Arial" w:hAnsi="Arial"/>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Pr>
          <w:rFonts w:ascii="Arial" w:hAnsi="Arial"/>
          <w:bCs/>
          <w:u w:val="single"/>
        </w:rPr>
        <w:t>Travaux connexes</w:t>
      </w:r>
    </w:p>
    <w:p w:rsidR="00E51AF5" w:rsidRDefault="00E51AF5" w:rsidP="00E51AF5">
      <w:pPr>
        <w:tabs>
          <w:tab w:val="left" w:pos="-1440"/>
        </w:tabs>
        <w:spacing w:line="286" w:lineRule="auto"/>
        <w:ind w:left="3600" w:hanging="720"/>
        <w:jc w:val="both"/>
        <w:rPr>
          <w:rFonts w:ascii="Arial" w:hAnsi="Arial"/>
        </w:rPr>
      </w:pPr>
    </w:p>
    <w:p w:rsidR="00CE4063" w:rsidRDefault="00CE4063" w:rsidP="00CE4063">
      <w:pPr>
        <w:tabs>
          <w:tab w:val="left" w:pos="-1440"/>
        </w:tabs>
        <w:spacing w:line="285" w:lineRule="auto"/>
        <w:ind w:left="3600" w:hanging="2891"/>
        <w:jc w:val="both"/>
        <w:rPr>
          <w:rFonts w:ascii="Arial" w:hAnsi="Arial"/>
        </w:rPr>
      </w:pPr>
      <w:r>
        <w:rPr>
          <w:rFonts w:ascii="Arial" w:hAnsi="Arial"/>
        </w:rPr>
        <w:t>.1</w:t>
      </w:r>
      <w:r>
        <w:rPr>
          <w:rFonts w:ascii="Arial" w:hAnsi="Arial"/>
        </w:rPr>
        <w:tab/>
        <w:t>Section 07150 – Membranes hydrofuges</w:t>
      </w:r>
    </w:p>
    <w:p w:rsidR="00CE4063" w:rsidRDefault="00CE4063" w:rsidP="00CE4063">
      <w:pPr>
        <w:tabs>
          <w:tab w:val="left" w:pos="-1440"/>
        </w:tabs>
        <w:spacing w:line="285" w:lineRule="auto"/>
        <w:ind w:left="3600" w:hanging="2891"/>
        <w:jc w:val="both"/>
        <w:rPr>
          <w:rFonts w:ascii="Arial" w:hAnsi="Arial"/>
        </w:rPr>
      </w:pPr>
      <w:r>
        <w:rPr>
          <w:rFonts w:ascii="Arial" w:hAnsi="Arial"/>
        </w:rPr>
        <w:t>.2</w:t>
      </w:r>
      <w:r>
        <w:rPr>
          <w:rFonts w:ascii="Arial" w:hAnsi="Arial"/>
        </w:rPr>
        <w:tab/>
        <w:t>Section 07620 - Solins métalliques et garnitures.</w:t>
      </w:r>
    </w:p>
    <w:p w:rsidR="00CE4063" w:rsidRDefault="00CE4063" w:rsidP="00CE4063">
      <w:pPr>
        <w:spacing w:line="285" w:lineRule="auto"/>
        <w:jc w:val="both"/>
        <w:rPr>
          <w:rFonts w:ascii="Arial" w:hAnsi="Arial"/>
        </w:rPr>
      </w:pPr>
      <w:r>
        <w:rPr>
          <w:rFonts w:ascii="Arial" w:hAnsi="Arial"/>
          <w:b/>
        </w:rPr>
        <w:tab/>
      </w:r>
      <w:r>
        <w:rPr>
          <w:rFonts w:ascii="Arial" w:hAnsi="Arial"/>
        </w:rPr>
        <w:t>.3</w:t>
      </w:r>
      <w:r>
        <w:rPr>
          <w:rFonts w:ascii="Arial" w:hAnsi="Arial"/>
        </w:rPr>
        <w:tab/>
        <w:t>Section 07900 - Produit d’étanchéité.</w:t>
      </w:r>
    </w:p>
    <w:p w:rsidR="00E51AF5" w:rsidRDefault="00E51AF5" w:rsidP="00E51AF5">
      <w:pPr>
        <w:spacing w:line="286" w:lineRule="auto"/>
        <w:jc w:val="both"/>
        <w:rPr>
          <w:rFonts w:ascii="Arial" w:hAnsi="Arial"/>
          <w:b/>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sidRPr="00E51AF5">
        <w:rPr>
          <w:rFonts w:ascii="Arial" w:hAnsi="Arial"/>
          <w:bCs/>
          <w:u w:val="single"/>
        </w:rPr>
        <w:t>Échantillons</w:t>
      </w:r>
      <w:r w:rsidRPr="00E51AF5">
        <w:rPr>
          <w:rFonts w:ascii="Arial" w:hAnsi="Arial"/>
          <w:bCs/>
        </w:rPr>
        <w:tab/>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Soumettre les échantillons conformément aux prescriptions des conditions générales.</w:t>
      </w:r>
    </w:p>
    <w:p w:rsidR="00E51AF5" w:rsidRDefault="00E51AF5" w:rsidP="00E51AF5">
      <w:pPr>
        <w:spacing w:line="286" w:lineRule="auto"/>
        <w:ind w:left="1418" w:hanging="709"/>
        <w:jc w:val="both"/>
        <w:rPr>
          <w:rFonts w:ascii="Arial" w:hAnsi="Arial"/>
        </w:rPr>
      </w:pPr>
    </w:p>
    <w:p w:rsidR="00E51AF5" w:rsidRDefault="008361BD" w:rsidP="00E51AF5">
      <w:pPr>
        <w:tabs>
          <w:tab w:val="left" w:pos="-1440"/>
        </w:tabs>
        <w:spacing w:line="286" w:lineRule="auto"/>
        <w:ind w:left="1418" w:hanging="709"/>
        <w:jc w:val="both"/>
        <w:rPr>
          <w:rFonts w:ascii="Arial" w:hAnsi="Arial"/>
          <w:b/>
        </w:rPr>
      </w:pPr>
      <w:r>
        <w:rPr>
          <w:rFonts w:ascii="Arial" w:hAnsi="Arial"/>
        </w:rPr>
        <w:t>2.</w:t>
      </w:r>
      <w:r>
        <w:rPr>
          <w:rFonts w:ascii="Arial" w:hAnsi="Arial"/>
        </w:rPr>
        <w:tab/>
        <w:t>Soumettre</w:t>
      </w:r>
      <w:r w:rsidR="00E51AF5">
        <w:rPr>
          <w:rFonts w:ascii="Arial" w:hAnsi="Arial"/>
        </w:rPr>
        <w:t xml:space="preserve"> </w:t>
      </w:r>
      <w:proofErr w:type="gramStart"/>
      <w:r w:rsidR="00E51AF5">
        <w:rPr>
          <w:rFonts w:ascii="Arial" w:hAnsi="Arial"/>
        </w:rPr>
        <w:t xml:space="preserve">( </w:t>
      </w:r>
      <w:r w:rsidR="00CA7B57">
        <w:rPr>
          <w:rFonts w:ascii="Arial" w:hAnsi="Arial"/>
        </w:rPr>
        <w:t>1</w:t>
      </w:r>
      <w:proofErr w:type="gramEnd"/>
      <w:r w:rsidR="00E51AF5">
        <w:rPr>
          <w:rFonts w:ascii="Arial" w:hAnsi="Arial"/>
        </w:rPr>
        <w:t xml:space="preserve"> ) échantillon </w:t>
      </w:r>
      <w:r w:rsidR="00CA7B57">
        <w:rPr>
          <w:rFonts w:ascii="Arial" w:hAnsi="Arial"/>
        </w:rPr>
        <w:t xml:space="preserve"> </w:t>
      </w:r>
      <w:r w:rsidR="000A1213">
        <w:rPr>
          <w:rFonts w:ascii="Arial" w:hAnsi="Arial"/>
        </w:rPr>
        <w:t>de panneaux architecturaux de</w:t>
      </w:r>
      <w:r w:rsidR="00E51AF5">
        <w:rPr>
          <w:rFonts w:ascii="Arial" w:hAnsi="Arial"/>
        </w:rPr>
        <w:t xml:space="preserve"> </w:t>
      </w:r>
      <w:r>
        <w:rPr>
          <w:rFonts w:ascii="Arial" w:hAnsi="Arial"/>
        </w:rPr>
        <w:t>250</w:t>
      </w:r>
      <w:r w:rsidR="00E51AF5">
        <w:rPr>
          <w:rFonts w:ascii="Arial" w:hAnsi="Arial"/>
        </w:rPr>
        <w:t xml:space="preserve"> x </w:t>
      </w:r>
      <w:r>
        <w:rPr>
          <w:rFonts w:ascii="Arial" w:hAnsi="Arial"/>
        </w:rPr>
        <w:t>250</w:t>
      </w:r>
      <w:r w:rsidR="00E51AF5">
        <w:rPr>
          <w:rFonts w:ascii="Arial" w:hAnsi="Arial"/>
        </w:rPr>
        <w:t xml:space="preserve"> mm</w:t>
      </w:r>
      <w:r w:rsidR="00B7301C">
        <w:rPr>
          <w:rFonts w:ascii="Arial" w:hAnsi="Arial"/>
        </w:rPr>
        <w:t>.</w:t>
      </w:r>
    </w:p>
    <w:p w:rsidR="00E51AF5" w:rsidRDefault="00E51AF5" w:rsidP="00E51AF5">
      <w:pPr>
        <w:spacing w:line="286" w:lineRule="auto"/>
        <w:jc w:val="both"/>
        <w:rPr>
          <w:rFonts w:ascii="Arial" w:hAnsi="Arial"/>
        </w:rPr>
      </w:pPr>
    </w:p>
    <w:p w:rsidR="00CA7B57" w:rsidRDefault="00CA7B57" w:rsidP="00E51AF5">
      <w:pPr>
        <w:spacing w:line="286" w:lineRule="auto"/>
        <w:jc w:val="both"/>
        <w:rPr>
          <w:rFonts w:ascii="Arial" w:hAnsi="Arial"/>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Pr>
          <w:rFonts w:ascii="Arial" w:hAnsi="Arial"/>
          <w:bCs/>
          <w:u w:val="single"/>
        </w:rPr>
        <w:t>Dessins d’atelier</w:t>
      </w:r>
    </w:p>
    <w:p w:rsidR="00E51AF5" w:rsidRDefault="00E51AF5" w:rsidP="00E51AF5">
      <w:pPr>
        <w:tabs>
          <w:tab w:val="left" w:pos="-1440"/>
        </w:tabs>
        <w:spacing w:line="286" w:lineRule="auto"/>
        <w:ind w:left="3600" w:hanging="2891"/>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t>Soumettre les dessins d’atelier conformément aux prescriptions des conditions générales.</w:t>
      </w:r>
    </w:p>
    <w:p w:rsidR="00E51AF5" w:rsidRDefault="00E51AF5" w:rsidP="00E51AF5">
      <w:pPr>
        <w:tabs>
          <w:tab w:val="left" w:pos="-1440"/>
        </w:tabs>
        <w:spacing w:line="286" w:lineRule="auto"/>
        <w:ind w:left="1418" w:hanging="709"/>
        <w:jc w:val="both"/>
        <w:rPr>
          <w:rFonts w:ascii="Arial" w:hAnsi="Arial"/>
        </w:rPr>
      </w:pPr>
      <w:r>
        <w:rPr>
          <w:rFonts w:ascii="Arial" w:hAnsi="Arial"/>
        </w:rPr>
        <w:lastRenderedPageBreak/>
        <w:t>.2</w:t>
      </w:r>
      <w:r>
        <w:rPr>
          <w:rFonts w:ascii="Arial" w:hAnsi="Arial"/>
        </w:rPr>
        <w:tab/>
        <w:t>Les dessins doivent indiquer les dimensions et les profils des éléments, les méthodes de fixation, les élévations des murs, des couvre-joints</w:t>
      </w:r>
      <w:r w:rsidR="00B7301C">
        <w:rPr>
          <w:rFonts w:ascii="Arial" w:hAnsi="Arial"/>
        </w:rPr>
        <w:t xml:space="preserve"> et</w:t>
      </w:r>
      <w:r w:rsidR="003C6BEE">
        <w:rPr>
          <w:rFonts w:ascii="Arial" w:hAnsi="Arial"/>
        </w:rPr>
        <w:t xml:space="preserve"> surfaces d’appuie des panneaux.</w:t>
      </w:r>
    </w:p>
    <w:p w:rsidR="00E51AF5" w:rsidRDefault="00E51AF5" w:rsidP="00E51AF5">
      <w:pPr>
        <w:tabs>
          <w:tab w:val="left" w:pos="-1440"/>
        </w:tabs>
        <w:spacing w:line="286" w:lineRule="auto"/>
        <w:jc w:val="both"/>
        <w:rPr>
          <w:rFonts w:ascii="Arial" w:hAnsi="Arial"/>
        </w:rPr>
      </w:pPr>
    </w:p>
    <w:p w:rsidR="0014576C" w:rsidRDefault="0014576C" w:rsidP="00E51AF5">
      <w:pPr>
        <w:tabs>
          <w:tab w:val="left" w:pos="-1440"/>
        </w:tabs>
        <w:spacing w:line="286" w:lineRule="auto"/>
        <w:jc w:val="both"/>
        <w:rPr>
          <w:rFonts w:ascii="Arial" w:hAnsi="Arial"/>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Pr>
          <w:rFonts w:ascii="Arial" w:hAnsi="Arial"/>
          <w:bCs/>
          <w:u w:val="single"/>
        </w:rPr>
        <w:t>Vérification des documents</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E51AF5">
      <w:pPr>
        <w:tabs>
          <w:tab w:val="left" w:pos="-1440"/>
        </w:tabs>
        <w:spacing w:line="286" w:lineRule="auto"/>
        <w:ind w:left="1451" w:hanging="742"/>
        <w:jc w:val="both"/>
        <w:rPr>
          <w:rFonts w:ascii="Arial" w:hAnsi="Arial"/>
        </w:rPr>
      </w:pPr>
      <w:r>
        <w:rPr>
          <w:rFonts w:ascii="Arial" w:hAnsi="Arial"/>
        </w:rPr>
        <w:t>.1</w:t>
      </w:r>
      <w:r>
        <w:rPr>
          <w:rFonts w:ascii="Arial" w:hAnsi="Arial"/>
        </w:rPr>
        <w:tab/>
        <w:t>Vérifier les dessins d’atelier, les caractéristiques des produits, et les échantillons avant de les soumettre à l’Architecte.</w:t>
      </w:r>
    </w:p>
    <w:p w:rsidR="00E51AF5" w:rsidRDefault="00E51AF5" w:rsidP="00E51AF5">
      <w:pPr>
        <w:spacing w:line="286" w:lineRule="auto"/>
        <w:ind w:left="1451" w:hanging="742"/>
        <w:jc w:val="both"/>
        <w:rPr>
          <w:rFonts w:ascii="Arial" w:hAnsi="Arial"/>
        </w:rPr>
      </w:pPr>
    </w:p>
    <w:p w:rsidR="00E51AF5" w:rsidRDefault="00E51AF5" w:rsidP="00E51AF5">
      <w:pPr>
        <w:tabs>
          <w:tab w:val="left" w:pos="-1440"/>
        </w:tabs>
        <w:spacing w:line="286" w:lineRule="auto"/>
        <w:ind w:left="1451" w:hanging="742"/>
        <w:jc w:val="both"/>
        <w:rPr>
          <w:rFonts w:ascii="Arial" w:hAnsi="Arial"/>
        </w:rPr>
      </w:pPr>
      <w:r>
        <w:rPr>
          <w:rFonts w:ascii="Arial" w:hAnsi="Arial"/>
        </w:rPr>
        <w:t>.2</w:t>
      </w:r>
      <w:r>
        <w:rPr>
          <w:rFonts w:ascii="Arial" w:hAnsi="Arial"/>
        </w:rPr>
        <w:tab/>
        <w:t>Au moment de remettre les documents, aviser l’Architecte par écrit sur les écarts contenus s’il y a lieu dans la documentation soumise.</w:t>
      </w:r>
    </w:p>
    <w:p w:rsidR="00E51AF5" w:rsidRDefault="00E51AF5" w:rsidP="00E51AF5">
      <w:pPr>
        <w:spacing w:line="286" w:lineRule="auto"/>
        <w:ind w:left="1451" w:hanging="742"/>
        <w:jc w:val="both"/>
        <w:rPr>
          <w:rFonts w:ascii="Arial" w:hAnsi="Arial"/>
        </w:rPr>
      </w:pPr>
    </w:p>
    <w:p w:rsidR="00E51AF5" w:rsidRDefault="00E51AF5" w:rsidP="00E51AF5">
      <w:pPr>
        <w:tabs>
          <w:tab w:val="left" w:pos="-1440"/>
        </w:tabs>
        <w:spacing w:line="286" w:lineRule="auto"/>
        <w:ind w:left="1451" w:hanging="742"/>
        <w:jc w:val="both"/>
        <w:rPr>
          <w:rFonts w:ascii="Arial" w:hAnsi="Arial"/>
        </w:rPr>
      </w:pPr>
      <w:r>
        <w:rPr>
          <w:rFonts w:ascii="Arial" w:hAnsi="Arial"/>
        </w:rPr>
        <w:t>.3</w:t>
      </w:r>
      <w:r>
        <w:rPr>
          <w:rFonts w:ascii="Arial" w:hAnsi="Arial"/>
        </w:rPr>
        <w:tab/>
        <w:t>Ne distribuer des exemplaires qu’après avoir reçu l’approbation de l’Architecte.</w:t>
      </w:r>
    </w:p>
    <w:p w:rsidR="00E51AF5" w:rsidRDefault="00E51AF5" w:rsidP="00E51AF5">
      <w:pPr>
        <w:spacing w:line="286" w:lineRule="auto"/>
        <w:jc w:val="both"/>
        <w:rPr>
          <w:rFonts w:ascii="Arial" w:hAnsi="Arial"/>
        </w:rPr>
      </w:pPr>
    </w:p>
    <w:p w:rsidR="00E51AF5" w:rsidRPr="00E51AF5" w:rsidRDefault="00E51AF5" w:rsidP="00E51AF5">
      <w:pPr>
        <w:numPr>
          <w:ilvl w:val="1"/>
          <w:numId w:val="2"/>
        </w:numPr>
        <w:tabs>
          <w:tab w:val="left" w:pos="-1440"/>
          <w:tab w:val="num" w:pos="720"/>
        </w:tabs>
        <w:spacing w:line="286" w:lineRule="auto"/>
        <w:ind w:left="720" w:hanging="720"/>
        <w:jc w:val="both"/>
        <w:rPr>
          <w:rFonts w:ascii="Arial" w:hAnsi="Arial"/>
          <w:bCs/>
          <w:u w:val="single"/>
        </w:rPr>
      </w:pPr>
      <w:r w:rsidRPr="00E51AF5">
        <w:rPr>
          <w:rFonts w:ascii="Arial" w:hAnsi="Arial"/>
          <w:bCs/>
          <w:u w:val="single"/>
        </w:rPr>
        <w:t>Garantie</w:t>
      </w:r>
    </w:p>
    <w:p w:rsidR="00E51AF5" w:rsidRDefault="00E51AF5" w:rsidP="00E51AF5">
      <w:pPr>
        <w:tabs>
          <w:tab w:val="left" w:pos="-1440"/>
        </w:tabs>
        <w:spacing w:line="286" w:lineRule="auto"/>
        <w:ind w:left="1418" w:hanging="709"/>
        <w:jc w:val="both"/>
        <w:rPr>
          <w:rFonts w:ascii="Arial" w:hAnsi="Arial"/>
        </w:rPr>
      </w:pPr>
    </w:p>
    <w:p w:rsidR="00E51AF5" w:rsidRDefault="00E51AF5" w:rsidP="00E51AF5">
      <w:pPr>
        <w:tabs>
          <w:tab w:val="left" w:pos="-1440"/>
        </w:tabs>
        <w:spacing w:line="286" w:lineRule="auto"/>
        <w:ind w:left="1418" w:hanging="709"/>
        <w:jc w:val="both"/>
        <w:rPr>
          <w:rFonts w:ascii="Arial" w:hAnsi="Arial"/>
        </w:rPr>
      </w:pPr>
      <w:r>
        <w:rPr>
          <w:rFonts w:ascii="Arial" w:hAnsi="Arial"/>
        </w:rPr>
        <w:t>.1</w:t>
      </w:r>
      <w:r>
        <w:rPr>
          <w:rFonts w:ascii="Arial" w:hAnsi="Arial"/>
        </w:rPr>
        <w:tab/>
      </w:r>
      <w:r w:rsidR="00471EE4">
        <w:rPr>
          <w:rFonts w:ascii="Arial" w:hAnsi="Arial"/>
        </w:rPr>
        <w:t>Présenter une garantie écrite certifiant que l</w:t>
      </w:r>
      <w:r w:rsidR="009C71F1">
        <w:rPr>
          <w:rFonts w:ascii="Arial" w:hAnsi="Arial"/>
        </w:rPr>
        <w:t>e travail</w:t>
      </w:r>
      <w:r w:rsidR="00471EE4">
        <w:rPr>
          <w:rFonts w:ascii="Arial" w:hAnsi="Arial"/>
        </w:rPr>
        <w:t xml:space="preserve"> sera exempt de tout défaut de fabrication dans des conditions normales d’utilisation pendant une période de 5 ans a compter de la date de l’acceptation finale des travaux. </w:t>
      </w:r>
    </w:p>
    <w:p w:rsidR="00E51AF5" w:rsidRDefault="00E51AF5" w:rsidP="00E51AF5">
      <w:pPr>
        <w:spacing w:line="286" w:lineRule="auto"/>
        <w:jc w:val="both"/>
        <w:rPr>
          <w:rFonts w:ascii="Arial" w:hAnsi="Arial"/>
        </w:rPr>
      </w:pPr>
    </w:p>
    <w:p w:rsidR="00E51AF5" w:rsidRPr="00E51AF5" w:rsidRDefault="00E51AF5" w:rsidP="00E51AF5">
      <w:pPr>
        <w:numPr>
          <w:ilvl w:val="1"/>
          <w:numId w:val="1"/>
        </w:numPr>
        <w:tabs>
          <w:tab w:val="clear" w:pos="3600"/>
          <w:tab w:val="left" w:pos="-1440"/>
          <w:tab w:val="num" w:pos="709"/>
        </w:tabs>
        <w:spacing w:line="286" w:lineRule="auto"/>
        <w:jc w:val="both"/>
        <w:rPr>
          <w:rFonts w:ascii="Arial" w:hAnsi="Arial"/>
          <w:bCs/>
          <w:u w:val="single"/>
        </w:rPr>
      </w:pPr>
      <w:r w:rsidRPr="00E51AF5">
        <w:rPr>
          <w:rFonts w:ascii="Arial" w:hAnsi="Arial"/>
          <w:bCs/>
          <w:u w:val="single"/>
        </w:rPr>
        <w:t>Protection</w:t>
      </w:r>
    </w:p>
    <w:p w:rsidR="00E51AF5" w:rsidRDefault="00E51AF5" w:rsidP="00E51AF5">
      <w:pPr>
        <w:tabs>
          <w:tab w:val="left" w:pos="-1440"/>
        </w:tabs>
        <w:spacing w:line="286" w:lineRule="auto"/>
        <w:ind w:left="3600" w:hanging="720"/>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Protéger les matériau</w:t>
      </w:r>
      <w:r w:rsidR="00B7301C">
        <w:rPr>
          <w:rFonts w:ascii="Arial" w:hAnsi="Arial"/>
        </w:rPr>
        <w:t>x préfini en cours de transport et</w:t>
      </w:r>
      <w:r>
        <w:rPr>
          <w:rFonts w:ascii="Arial" w:hAnsi="Arial"/>
        </w:rPr>
        <w:t xml:space="preserve"> d’entrepos</w:t>
      </w:r>
      <w:r w:rsidR="00B7301C">
        <w:rPr>
          <w:rFonts w:ascii="Arial" w:hAnsi="Arial"/>
        </w:rPr>
        <w:t>age sur le chantier</w:t>
      </w:r>
      <w:r>
        <w:rPr>
          <w:rFonts w:ascii="Arial" w:hAnsi="Arial"/>
        </w:rPr>
        <w:t>.</w:t>
      </w:r>
    </w:p>
    <w:p w:rsidR="00E51AF5" w:rsidRDefault="00E51AF5" w:rsidP="00E51AF5">
      <w:pPr>
        <w:tabs>
          <w:tab w:val="left" w:pos="-1440"/>
        </w:tabs>
        <w:spacing w:line="286" w:lineRule="auto"/>
        <w:ind w:left="3600" w:hanging="2891"/>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Lorsqu’entreposé au chantier, le matériel devra être empilé sur des blocages de bois et incliné suffisamment pour s’assurer que l’eau ne demeure pas en permanence sur le matériel.</w:t>
      </w:r>
    </w:p>
    <w:p w:rsidR="00813C00" w:rsidRDefault="00813C00" w:rsidP="004824C6">
      <w:pPr>
        <w:tabs>
          <w:tab w:val="left" w:pos="-1440"/>
        </w:tabs>
        <w:spacing w:line="286" w:lineRule="auto"/>
        <w:ind w:left="720" w:hanging="720"/>
        <w:jc w:val="both"/>
        <w:rPr>
          <w:rFonts w:ascii="Arial" w:hAnsi="Arial"/>
          <w:bCs/>
        </w:rPr>
      </w:pPr>
    </w:p>
    <w:p w:rsidR="007E5899" w:rsidRDefault="007E5899" w:rsidP="004824C6">
      <w:pPr>
        <w:tabs>
          <w:tab w:val="left" w:pos="-1440"/>
        </w:tabs>
        <w:spacing w:line="286" w:lineRule="auto"/>
        <w:ind w:left="720" w:hanging="720"/>
        <w:jc w:val="both"/>
        <w:rPr>
          <w:rFonts w:ascii="Arial" w:hAnsi="Arial"/>
          <w:bCs/>
        </w:rPr>
      </w:pPr>
    </w:p>
    <w:p w:rsidR="007E5899" w:rsidRDefault="007E5899" w:rsidP="00FD6354">
      <w:pPr>
        <w:tabs>
          <w:tab w:val="left" w:pos="-1440"/>
        </w:tabs>
        <w:spacing w:line="286" w:lineRule="auto"/>
        <w:jc w:val="both"/>
        <w:rPr>
          <w:rFonts w:ascii="Arial" w:hAnsi="Arial"/>
          <w:bCs/>
        </w:rPr>
      </w:pPr>
    </w:p>
    <w:p w:rsidR="003B25BA" w:rsidRDefault="003B25BA" w:rsidP="004824C6">
      <w:pPr>
        <w:tabs>
          <w:tab w:val="left" w:pos="-1440"/>
        </w:tabs>
        <w:spacing w:line="286" w:lineRule="auto"/>
        <w:ind w:left="720" w:hanging="720"/>
        <w:jc w:val="both"/>
        <w:rPr>
          <w:rFonts w:ascii="Arial" w:hAnsi="Arial"/>
          <w:bCs/>
        </w:rPr>
      </w:pPr>
    </w:p>
    <w:p w:rsidR="003B25BA" w:rsidRDefault="003B25BA" w:rsidP="004824C6">
      <w:pPr>
        <w:tabs>
          <w:tab w:val="left" w:pos="-1440"/>
        </w:tabs>
        <w:spacing w:line="286" w:lineRule="auto"/>
        <w:ind w:left="720" w:hanging="720"/>
        <w:jc w:val="both"/>
        <w:rPr>
          <w:rFonts w:ascii="Arial" w:hAnsi="Arial"/>
          <w:bCs/>
        </w:rPr>
      </w:pPr>
    </w:p>
    <w:p w:rsidR="003B25BA" w:rsidRDefault="003B25BA" w:rsidP="004824C6">
      <w:pPr>
        <w:tabs>
          <w:tab w:val="left" w:pos="-1440"/>
        </w:tabs>
        <w:spacing w:line="286" w:lineRule="auto"/>
        <w:ind w:left="720" w:hanging="720"/>
        <w:jc w:val="both"/>
        <w:rPr>
          <w:rFonts w:ascii="Arial" w:hAnsi="Arial"/>
          <w:bCs/>
        </w:rPr>
      </w:pPr>
    </w:p>
    <w:p w:rsidR="0061142F" w:rsidRDefault="0061142F" w:rsidP="004824C6">
      <w:pPr>
        <w:tabs>
          <w:tab w:val="left" w:pos="-1440"/>
        </w:tabs>
        <w:spacing w:line="286" w:lineRule="auto"/>
        <w:ind w:left="720" w:hanging="720"/>
        <w:jc w:val="both"/>
        <w:rPr>
          <w:rFonts w:ascii="Arial" w:hAnsi="Arial"/>
          <w:bCs/>
        </w:rPr>
      </w:pPr>
    </w:p>
    <w:p w:rsidR="0061142F" w:rsidRDefault="0061142F" w:rsidP="004824C6">
      <w:pPr>
        <w:tabs>
          <w:tab w:val="left" w:pos="-1440"/>
        </w:tabs>
        <w:spacing w:line="286" w:lineRule="auto"/>
        <w:ind w:left="720" w:hanging="720"/>
        <w:jc w:val="both"/>
        <w:rPr>
          <w:rFonts w:ascii="Arial" w:hAnsi="Arial"/>
          <w:bCs/>
        </w:rPr>
      </w:pPr>
    </w:p>
    <w:p w:rsidR="00E51AF5" w:rsidRDefault="00E51AF5" w:rsidP="004824C6">
      <w:pPr>
        <w:tabs>
          <w:tab w:val="left" w:pos="-1440"/>
        </w:tabs>
        <w:spacing w:line="286" w:lineRule="auto"/>
        <w:ind w:left="720" w:hanging="720"/>
        <w:jc w:val="both"/>
        <w:rPr>
          <w:rFonts w:ascii="Arial" w:hAnsi="Arial"/>
        </w:rPr>
      </w:pPr>
      <w:r w:rsidRPr="004824C6">
        <w:rPr>
          <w:rFonts w:ascii="Arial" w:hAnsi="Arial"/>
          <w:bCs/>
        </w:rPr>
        <w:t>2.</w:t>
      </w:r>
      <w:r w:rsidR="004824C6">
        <w:rPr>
          <w:rFonts w:ascii="Arial" w:hAnsi="Arial"/>
          <w:bCs/>
        </w:rPr>
        <w:t>0</w:t>
      </w:r>
      <w:r>
        <w:rPr>
          <w:rFonts w:ascii="Arial" w:hAnsi="Arial"/>
          <w:b/>
        </w:rPr>
        <w:tab/>
      </w:r>
      <w:r w:rsidR="004824C6">
        <w:rPr>
          <w:rFonts w:ascii="Arial" w:hAnsi="Arial"/>
          <w:b/>
        </w:rPr>
        <w:t>PRODUITS</w:t>
      </w:r>
    </w:p>
    <w:p w:rsidR="00E51AF5" w:rsidRPr="004824C6" w:rsidRDefault="00E51AF5" w:rsidP="00E51AF5">
      <w:pPr>
        <w:spacing w:line="286" w:lineRule="auto"/>
        <w:jc w:val="both"/>
        <w:rPr>
          <w:rFonts w:ascii="Arial" w:hAnsi="Arial"/>
          <w:bCs/>
          <w:u w:val="single"/>
        </w:rPr>
      </w:pPr>
    </w:p>
    <w:p w:rsidR="00E51AF5" w:rsidRDefault="00E51AF5" w:rsidP="004824C6">
      <w:pPr>
        <w:numPr>
          <w:ilvl w:val="1"/>
          <w:numId w:val="3"/>
        </w:numPr>
        <w:tabs>
          <w:tab w:val="left" w:pos="-1440"/>
        </w:tabs>
        <w:spacing w:line="286" w:lineRule="auto"/>
        <w:jc w:val="both"/>
        <w:rPr>
          <w:rFonts w:ascii="Arial" w:hAnsi="Arial"/>
          <w:b/>
        </w:rPr>
      </w:pPr>
      <w:r w:rsidRPr="004824C6">
        <w:rPr>
          <w:rFonts w:ascii="Arial" w:hAnsi="Arial"/>
          <w:bCs/>
          <w:u w:val="single"/>
        </w:rPr>
        <w:t>É</w:t>
      </w:r>
      <w:r w:rsidR="004824C6">
        <w:rPr>
          <w:rFonts w:ascii="Arial" w:hAnsi="Arial"/>
          <w:bCs/>
          <w:u w:val="single"/>
        </w:rPr>
        <w:t>léments de parement en aluminium</w:t>
      </w:r>
      <w:r>
        <w:rPr>
          <w:rFonts w:ascii="Arial" w:hAnsi="Arial"/>
          <w:b/>
        </w:rPr>
        <w:tab/>
      </w:r>
      <w:r>
        <w:rPr>
          <w:rFonts w:ascii="Arial" w:hAnsi="Arial"/>
          <w:b/>
        </w:rPr>
        <w:br/>
      </w:r>
    </w:p>
    <w:p w:rsidR="004824C6"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 xml:space="preserve">L’aluminium des panneaux </w:t>
      </w:r>
      <w:r w:rsidR="004F67B1">
        <w:rPr>
          <w:rFonts w:ascii="Arial" w:hAnsi="Arial"/>
        </w:rPr>
        <w:t xml:space="preserve">architecturaux </w:t>
      </w:r>
      <w:r>
        <w:rPr>
          <w:rFonts w:ascii="Arial" w:hAnsi="Arial"/>
        </w:rPr>
        <w:t xml:space="preserve">tel que fabriqués par </w:t>
      </w:r>
      <w:r w:rsidR="004F67B1">
        <w:rPr>
          <w:rFonts w:ascii="Arial" w:hAnsi="Arial"/>
        </w:rPr>
        <w:t>ALUTECH ARCHITECTURAL</w:t>
      </w:r>
      <w:r>
        <w:rPr>
          <w:rFonts w:ascii="Arial" w:hAnsi="Arial"/>
        </w:rPr>
        <w:t xml:space="preserve"> sera d’alliag</w:t>
      </w:r>
      <w:r w:rsidR="00CC200F">
        <w:rPr>
          <w:rFonts w:ascii="Arial" w:hAnsi="Arial"/>
        </w:rPr>
        <w:t>e 5005 qualité anodisation</w:t>
      </w:r>
      <w:r>
        <w:rPr>
          <w:rFonts w:ascii="Arial" w:hAnsi="Arial"/>
        </w:rPr>
        <w:t xml:space="preserve"> et/ou d’alliage 3003 si ceux-ci sont émaillés.  L’épaisseur sera de </w:t>
      </w:r>
      <w:r w:rsidR="006575C2">
        <w:rPr>
          <w:rFonts w:ascii="Arial" w:hAnsi="Arial"/>
        </w:rPr>
        <w:t>2,0</w:t>
      </w:r>
      <w:r>
        <w:rPr>
          <w:rFonts w:ascii="Arial" w:hAnsi="Arial"/>
        </w:rPr>
        <w:t xml:space="preserve"> mm</w:t>
      </w:r>
      <w:r w:rsidR="009578C1">
        <w:rPr>
          <w:rFonts w:ascii="Arial" w:hAnsi="Arial"/>
        </w:rPr>
        <w:t xml:space="preserve"> ou 3,2mm</w:t>
      </w:r>
      <w:r w:rsidR="004F67B1">
        <w:rPr>
          <w:rFonts w:ascii="Arial" w:hAnsi="Arial"/>
        </w:rPr>
        <w:t xml:space="preserve">. </w:t>
      </w:r>
      <w:r w:rsidR="000A1213">
        <w:rPr>
          <w:rFonts w:ascii="Arial" w:hAnsi="Arial"/>
        </w:rPr>
        <w:t>Pour</w:t>
      </w:r>
      <w:r w:rsidR="004F67B1">
        <w:rPr>
          <w:rFonts w:ascii="Arial" w:hAnsi="Arial"/>
        </w:rPr>
        <w:t xml:space="preserve"> </w:t>
      </w:r>
      <w:r w:rsidR="003C6BEE">
        <w:rPr>
          <w:rFonts w:ascii="Arial" w:hAnsi="Arial"/>
        </w:rPr>
        <w:t>le</w:t>
      </w:r>
      <w:r w:rsidR="004F67B1">
        <w:rPr>
          <w:rFonts w:ascii="Arial" w:hAnsi="Arial"/>
        </w:rPr>
        <w:t xml:space="preserve">s panneaux </w:t>
      </w:r>
      <w:r w:rsidR="00374A0B">
        <w:rPr>
          <w:rFonts w:ascii="Arial" w:hAnsi="Arial"/>
        </w:rPr>
        <w:t xml:space="preserve">ALUTECH </w:t>
      </w:r>
      <w:r w:rsidR="008361BD">
        <w:rPr>
          <w:rFonts w:ascii="Arial" w:hAnsi="Arial"/>
        </w:rPr>
        <w:t>5</w:t>
      </w:r>
      <w:r w:rsidR="00F3143D">
        <w:rPr>
          <w:rFonts w:ascii="Arial" w:hAnsi="Arial"/>
        </w:rPr>
        <w:t>0</w:t>
      </w:r>
      <w:r w:rsidR="009578C1">
        <w:rPr>
          <w:rFonts w:ascii="Arial" w:hAnsi="Arial"/>
        </w:rPr>
        <w:t>3</w:t>
      </w:r>
      <w:r w:rsidR="00F3143D">
        <w:rPr>
          <w:rFonts w:ascii="Arial" w:hAnsi="Arial"/>
        </w:rPr>
        <w:t>.</w:t>
      </w:r>
      <w:r w:rsidR="00FF2274">
        <w:rPr>
          <w:rFonts w:ascii="Arial" w:hAnsi="Arial"/>
        </w:rPr>
        <w:t xml:space="preserve"> </w:t>
      </w:r>
    </w:p>
    <w:p w:rsidR="00F35CD8" w:rsidRDefault="00F35CD8" w:rsidP="004824C6">
      <w:pPr>
        <w:tabs>
          <w:tab w:val="left" w:pos="-1440"/>
        </w:tabs>
        <w:spacing w:line="286" w:lineRule="auto"/>
        <w:ind w:left="1418" w:hanging="709"/>
        <w:jc w:val="both"/>
        <w:rPr>
          <w:rFonts w:ascii="Arial" w:hAnsi="Arial"/>
          <w:strike/>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L’aluminium sera exempt de toute imperfection telle que marques d’outils, tâches etc. pouvant en altérer l’apparence.  Les sections seront droites, bien définies et seront de formes et de dimensions indiquées aux plans.</w:t>
      </w:r>
    </w:p>
    <w:p w:rsidR="00E51AF5" w:rsidRDefault="00E51AF5" w:rsidP="004824C6">
      <w:pPr>
        <w:tabs>
          <w:tab w:val="left" w:pos="-1440"/>
        </w:tabs>
        <w:spacing w:line="286" w:lineRule="auto"/>
        <w:ind w:left="1418" w:hanging="709"/>
        <w:jc w:val="both"/>
        <w:rPr>
          <w:rFonts w:ascii="Arial" w:hAnsi="Arial"/>
        </w:rPr>
      </w:pPr>
    </w:p>
    <w:p w:rsidR="008361BD" w:rsidRDefault="008361BD" w:rsidP="008361BD">
      <w:pPr>
        <w:tabs>
          <w:tab w:val="left" w:pos="-1440"/>
        </w:tabs>
        <w:spacing w:line="286" w:lineRule="auto"/>
        <w:ind w:left="1418" w:hanging="709"/>
        <w:jc w:val="both"/>
        <w:rPr>
          <w:rFonts w:ascii="Arial" w:hAnsi="Arial"/>
        </w:rPr>
      </w:pPr>
      <w:r>
        <w:rPr>
          <w:rFonts w:ascii="Arial" w:hAnsi="Arial"/>
        </w:rPr>
        <w:t xml:space="preserve">.3      Le système entier sera conçu et installé comme un système d'écran de pluie à ventilation ouverte. </w:t>
      </w:r>
      <w:r w:rsidR="00BC6674">
        <w:rPr>
          <w:rFonts w:ascii="Arial" w:hAnsi="Arial"/>
        </w:rPr>
        <w:t>(vis non apparentes)</w:t>
      </w:r>
    </w:p>
    <w:p w:rsidR="008361BD" w:rsidRDefault="008361BD" w:rsidP="004824C6">
      <w:pPr>
        <w:tabs>
          <w:tab w:val="left" w:pos="-1440"/>
        </w:tabs>
        <w:spacing w:line="286" w:lineRule="auto"/>
        <w:ind w:left="1418" w:hanging="709"/>
        <w:jc w:val="both"/>
        <w:rPr>
          <w:rFonts w:ascii="Arial" w:hAnsi="Arial"/>
        </w:rPr>
      </w:pPr>
    </w:p>
    <w:p w:rsidR="008361BD" w:rsidRDefault="008361BD" w:rsidP="004824C6">
      <w:pPr>
        <w:tabs>
          <w:tab w:val="left" w:pos="-1440"/>
        </w:tabs>
        <w:spacing w:line="286" w:lineRule="auto"/>
        <w:ind w:left="1418" w:hanging="709"/>
        <w:jc w:val="both"/>
        <w:rPr>
          <w:rFonts w:ascii="Arial" w:hAnsi="Arial"/>
        </w:rPr>
      </w:pPr>
    </w:p>
    <w:p w:rsidR="00DE4C07" w:rsidRPr="00DE4C07" w:rsidRDefault="00DE4C07" w:rsidP="00DE4C07">
      <w:pPr>
        <w:tabs>
          <w:tab w:val="left" w:pos="-1440"/>
        </w:tabs>
        <w:spacing w:line="286" w:lineRule="auto"/>
        <w:ind w:left="1418" w:hanging="709"/>
        <w:jc w:val="both"/>
        <w:rPr>
          <w:rFonts w:ascii="Arial" w:hAnsi="Arial"/>
        </w:rPr>
      </w:pPr>
      <w:r>
        <w:rPr>
          <w:rFonts w:ascii="Arial" w:hAnsi="Arial"/>
        </w:rPr>
        <w:t>.</w:t>
      </w:r>
      <w:r w:rsidR="008361BD">
        <w:rPr>
          <w:rFonts w:ascii="Arial" w:hAnsi="Arial"/>
        </w:rPr>
        <w:t>4</w:t>
      </w:r>
      <w:r>
        <w:rPr>
          <w:rFonts w:ascii="Arial" w:hAnsi="Arial"/>
        </w:rPr>
        <w:tab/>
      </w:r>
      <w:r>
        <w:rPr>
          <w:rFonts w:ascii="Arial" w:hAnsi="Arial"/>
          <w:b/>
        </w:rPr>
        <w:t>Aucun renfort de prévu dans ce modèle de panneaux.</w:t>
      </w:r>
      <w:r>
        <w:rPr>
          <w:rFonts w:ascii="Arial" w:hAnsi="Arial"/>
        </w:rPr>
        <w:t xml:space="preserve"> </w:t>
      </w:r>
    </w:p>
    <w:p w:rsidR="00E51AF5" w:rsidRDefault="00E51AF5" w:rsidP="004824C6">
      <w:pPr>
        <w:tabs>
          <w:tab w:val="left" w:pos="-1440"/>
        </w:tabs>
        <w:spacing w:line="286" w:lineRule="auto"/>
        <w:ind w:left="1418" w:hanging="709"/>
        <w:jc w:val="both"/>
        <w:rPr>
          <w:rFonts w:ascii="Arial" w:hAnsi="Arial"/>
        </w:rPr>
      </w:pPr>
    </w:p>
    <w:p w:rsidR="00E51AF5" w:rsidRDefault="008361BD" w:rsidP="004824C6">
      <w:pPr>
        <w:tabs>
          <w:tab w:val="left" w:pos="-1440"/>
        </w:tabs>
        <w:spacing w:line="286" w:lineRule="auto"/>
        <w:ind w:left="1418" w:hanging="709"/>
        <w:jc w:val="both"/>
        <w:rPr>
          <w:rFonts w:ascii="Arial" w:hAnsi="Arial"/>
          <w:u w:val="single"/>
        </w:rPr>
      </w:pPr>
      <w:r>
        <w:rPr>
          <w:rFonts w:ascii="Arial" w:hAnsi="Arial"/>
        </w:rPr>
        <w:t xml:space="preserve"> </w:t>
      </w:r>
      <w:r>
        <w:rPr>
          <w:rFonts w:ascii="Arial" w:hAnsi="Arial"/>
          <w:u w:val="single"/>
        </w:rPr>
        <w:t xml:space="preserve">Éléments nécessaires à l’installation </w:t>
      </w:r>
    </w:p>
    <w:p w:rsidR="0061142F" w:rsidRDefault="0061142F" w:rsidP="004824C6">
      <w:pPr>
        <w:tabs>
          <w:tab w:val="left" w:pos="-1440"/>
        </w:tabs>
        <w:spacing w:line="286" w:lineRule="auto"/>
        <w:ind w:left="1418" w:hanging="709"/>
        <w:jc w:val="both"/>
        <w:rPr>
          <w:rFonts w:ascii="Arial" w:hAnsi="Arial"/>
        </w:rPr>
      </w:pPr>
    </w:p>
    <w:p w:rsidR="004605B4" w:rsidRDefault="004605B4" w:rsidP="004605B4">
      <w:pPr>
        <w:tabs>
          <w:tab w:val="left" w:pos="-1440"/>
        </w:tabs>
        <w:spacing w:line="286" w:lineRule="auto"/>
        <w:ind w:left="1418" w:hanging="709"/>
        <w:jc w:val="both"/>
        <w:rPr>
          <w:rFonts w:ascii="Arial" w:hAnsi="Arial"/>
        </w:rPr>
      </w:pPr>
      <w:r>
        <w:rPr>
          <w:rFonts w:ascii="Arial" w:hAnsi="Arial"/>
        </w:rPr>
        <w:t>.</w:t>
      </w:r>
      <w:r w:rsidR="008361BD">
        <w:rPr>
          <w:rFonts w:ascii="Arial" w:hAnsi="Arial"/>
        </w:rPr>
        <w:t>1</w:t>
      </w:r>
      <w:r>
        <w:rPr>
          <w:rFonts w:ascii="Arial" w:hAnsi="Arial"/>
        </w:rPr>
        <w:tab/>
        <w:t xml:space="preserve">Vis d'acier inoxydable, </w:t>
      </w:r>
      <w:r w:rsidR="00DE4C07">
        <w:rPr>
          <w:rFonts w:ascii="Arial" w:hAnsi="Arial"/>
        </w:rPr>
        <w:t xml:space="preserve">non </w:t>
      </w:r>
      <w:r>
        <w:rPr>
          <w:rFonts w:ascii="Arial" w:hAnsi="Arial"/>
        </w:rPr>
        <w:t>apparentes</w:t>
      </w:r>
      <w:r w:rsidR="00DE4C07">
        <w:rPr>
          <w:rFonts w:ascii="Arial" w:hAnsi="Arial"/>
        </w:rPr>
        <w:t>.</w:t>
      </w:r>
    </w:p>
    <w:p w:rsidR="00DE4C07" w:rsidRDefault="00DE4C07" w:rsidP="004605B4">
      <w:pPr>
        <w:tabs>
          <w:tab w:val="left" w:pos="-1440"/>
        </w:tabs>
        <w:spacing w:line="286" w:lineRule="auto"/>
        <w:ind w:left="1418" w:hanging="709"/>
        <w:jc w:val="both"/>
        <w:rPr>
          <w:rFonts w:ascii="Arial" w:hAnsi="Arial"/>
        </w:rPr>
      </w:pPr>
    </w:p>
    <w:p w:rsidR="00DE4C07" w:rsidRDefault="00DE4C07" w:rsidP="00DE4C07">
      <w:pPr>
        <w:tabs>
          <w:tab w:val="left" w:pos="-1440"/>
        </w:tabs>
        <w:spacing w:line="286" w:lineRule="auto"/>
        <w:ind w:left="1418" w:hanging="709"/>
        <w:jc w:val="both"/>
        <w:rPr>
          <w:rFonts w:ascii="Arial" w:hAnsi="Arial"/>
        </w:rPr>
      </w:pPr>
      <w:r>
        <w:rPr>
          <w:rFonts w:ascii="Arial" w:hAnsi="Arial"/>
        </w:rPr>
        <w:t>.</w:t>
      </w:r>
      <w:r w:rsidR="008361BD">
        <w:rPr>
          <w:rFonts w:ascii="Arial" w:hAnsi="Arial"/>
        </w:rPr>
        <w:t>2</w:t>
      </w:r>
      <w:r>
        <w:rPr>
          <w:rFonts w:ascii="Arial" w:hAnsi="Arial"/>
        </w:rPr>
        <w:tab/>
      </w:r>
      <w:r w:rsidR="002000B0">
        <w:rPr>
          <w:rFonts w:ascii="Arial" w:hAnsi="Arial"/>
        </w:rPr>
        <w:t>Entremise verticale de la même couleur que le panneau lorsque requis.</w:t>
      </w:r>
    </w:p>
    <w:p w:rsidR="00DE4C07" w:rsidRDefault="00DE4C07" w:rsidP="004605B4">
      <w:pPr>
        <w:tabs>
          <w:tab w:val="left" w:pos="-1440"/>
        </w:tabs>
        <w:spacing w:line="286" w:lineRule="auto"/>
        <w:ind w:left="1418" w:hanging="709"/>
        <w:jc w:val="both"/>
        <w:rPr>
          <w:rFonts w:ascii="Arial" w:hAnsi="Arial"/>
        </w:rPr>
      </w:pPr>
    </w:p>
    <w:p w:rsidR="0014576C" w:rsidRDefault="00E51AF5" w:rsidP="008361BD">
      <w:pPr>
        <w:tabs>
          <w:tab w:val="left" w:pos="-1440"/>
        </w:tabs>
        <w:spacing w:line="286" w:lineRule="auto"/>
        <w:ind w:left="1418" w:hanging="709"/>
        <w:jc w:val="both"/>
        <w:rPr>
          <w:rFonts w:ascii="Arial" w:hAnsi="Arial"/>
        </w:rPr>
      </w:pPr>
      <w:r>
        <w:rPr>
          <w:rFonts w:ascii="Arial" w:hAnsi="Arial"/>
        </w:rPr>
        <w:t xml:space="preserve"> </w:t>
      </w: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61142F" w:rsidRDefault="0061142F" w:rsidP="008361BD">
      <w:pPr>
        <w:tabs>
          <w:tab w:val="left" w:pos="-1440"/>
        </w:tabs>
        <w:spacing w:line="286" w:lineRule="auto"/>
        <w:ind w:left="1418" w:hanging="709"/>
        <w:jc w:val="both"/>
        <w:rPr>
          <w:rFonts w:ascii="Arial" w:hAnsi="Arial"/>
        </w:rPr>
      </w:pPr>
    </w:p>
    <w:p w:rsidR="00374A0B" w:rsidRDefault="00374A0B" w:rsidP="00E51AF5">
      <w:pPr>
        <w:spacing w:line="286" w:lineRule="auto"/>
        <w:jc w:val="both"/>
        <w:rPr>
          <w:rFonts w:ascii="Arial" w:hAnsi="Arial"/>
        </w:rPr>
      </w:pP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lastRenderedPageBreak/>
        <w:t>Fini</w:t>
      </w:r>
      <w:r w:rsidR="00F4069F">
        <w:rPr>
          <w:rFonts w:ascii="Arial" w:hAnsi="Arial"/>
          <w:bCs/>
          <w:u w:val="single"/>
        </w:rPr>
        <w:t>tion</w:t>
      </w:r>
      <w:r>
        <w:rPr>
          <w:rFonts w:ascii="Arial" w:hAnsi="Arial"/>
          <w:bCs/>
          <w:u w:val="single"/>
        </w:rPr>
        <w:t xml:space="preserve"> des panneaux</w:t>
      </w:r>
    </w:p>
    <w:p w:rsidR="004824C6" w:rsidRDefault="004824C6" w:rsidP="004824C6">
      <w:pPr>
        <w:tabs>
          <w:tab w:val="left" w:pos="-1440"/>
        </w:tabs>
        <w:spacing w:line="286" w:lineRule="auto"/>
        <w:ind w:left="3600" w:hanging="2891"/>
        <w:jc w:val="both"/>
        <w:rPr>
          <w:rFonts w:ascii="Arial" w:hAnsi="Arial"/>
        </w:rPr>
      </w:pPr>
    </w:p>
    <w:p w:rsidR="00E51AF5" w:rsidRDefault="00E51AF5" w:rsidP="004824C6">
      <w:pPr>
        <w:tabs>
          <w:tab w:val="left" w:pos="-1440"/>
        </w:tabs>
        <w:spacing w:line="286" w:lineRule="auto"/>
        <w:ind w:left="3600" w:hanging="2891"/>
        <w:jc w:val="both"/>
        <w:rPr>
          <w:rFonts w:ascii="Arial" w:hAnsi="Arial"/>
        </w:rPr>
      </w:pPr>
      <w:r>
        <w:rPr>
          <w:rFonts w:ascii="Arial" w:hAnsi="Arial"/>
        </w:rPr>
        <w:t>.1</w:t>
      </w:r>
      <w:r w:rsidR="008361BD">
        <w:rPr>
          <w:rFonts w:ascii="Arial" w:hAnsi="Arial"/>
        </w:rPr>
        <w:t xml:space="preserve"> </w:t>
      </w:r>
      <w:r>
        <w:rPr>
          <w:rFonts w:ascii="Arial" w:hAnsi="Arial"/>
        </w:rPr>
        <w:t>La finition des panneaux sera tel que décrite ci-dessous</w:t>
      </w:r>
      <w:r w:rsidR="003C30A5">
        <w:rPr>
          <w:rFonts w:ascii="Arial" w:hAnsi="Arial"/>
        </w:rPr>
        <w:t xml:space="preserve"> </w:t>
      </w:r>
      <w:r>
        <w:rPr>
          <w:rFonts w:ascii="Arial" w:hAnsi="Arial"/>
        </w:rPr>
        <w:t>:</w:t>
      </w:r>
    </w:p>
    <w:p w:rsidR="003C30A5" w:rsidRDefault="003C30A5" w:rsidP="004824C6">
      <w:pPr>
        <w:tabs>
          <w:tab w:val="left" w:pos="-1440"/>
          <w:tab w:val="left" w:pos="5310"/>
        </w:tabs>
        <w:spacing w:line="286" w:lineRule="auto"/>
        <w:ind w:left="4140" w:hanging="2891"/>
        <w:jc w:val="both"/>
        <w:rPr>
          <w:rFonts w:ascii="Arial" w:hAnsi="Arial"/>
        </w:rPr>
      </w:pPr>
    </w:p>
    <w:p w:rsidR="00E51AF5" w:rsidRDefault="00E51AF5" w:rsidP="004824C6">
      <w:pPr>
        <w:tabs>
          <w:tab w:val="left" w:pos="-1440"/>
          <w:tab w:val="left" w:pos="5310"/>
        </w:tabs>
        <w:spacing w:line="286" w:lineRule="auto"/>
        <w:ind w:left="4140" w:hanging="2891"/>
        <w:jc w:val="both"/>
        <w:rPr>
          <w:rFonts w:ascii="Arial" w:hAnsi="Arial"/>
        </w:rPr>
      </w:pPr>
      <w:r>
        <w:rPr>
          <w:rFonts w:ascii="Arial" w:hAnsi="Arial"/>
        </w:rPr>
        <w:t>.1</w:t>
      </w:r>
      <w:r w:rsidR="004824C6">
        <w:rPr>
          <w:rFonts w:ascii="Arial" w:hAnsi="Arial"/>
        </w:rPr>
        <w:t xml:space="preserve"> </w:t>
      </w:r>
      <w:r w:rsidR="004605B4" w:rsidRPr="00374A0B">
        <w:rPr>
          <w:rFonts w:ascii="Arial" w:hAnsi="Arial"/>
          <w:b/>
        </w:rPr>
        <w:t>Garantie de 20 an</w:t>
      </w:r>
      <w:r w:rsidR="00CC200F">
        <w:rPr>
          <w:rFonts w:ascii="Arial" w:hAnsi="Arial"/>
          <w:b/>
        </w:rPr>
        <w:t>s selon la norme AA</w:t>
      </w:r>
      <w:r w:rsidR="00B7301C">
        <w:rPr>
          <w:rFonts w:ascii="Arial" w:hAnsi="Arial"/>
          <w:b/>
        </w:rPr>
        <w:t xml:space="preserve">MA </w:t>
      </w:r>
      <w:r w:rsidR="00CC200F" w:rsidRPr="00CC200F">
        <w:rPr>
          <w:rFonts w:ascii="Arial" w:hAnsi="Arial"/>
          <w:b/>
        </w:rPr>
        <w:t>260</w:t>
      </w:r>
      <w:r w:rsidR="00D51D53">
        <w:rPr>
          <w:rFonts w:ascii="Arial" w:hAnsi="Arial"/>
          <w:b/>
        </w:rPr>
        <w:t>5</w:t>
      </w:r>
    </w:p>
    <w:p w:rsidR="003C30A5" w:rsidRDefault="004605B4" w:rsidP="00374A0B">
      <w:pPr>
        <w:tabs>
          <w:tab w:val="left" w:pos="-1440"/>
          <w:tab w:val="left" w:pos="3686"/>
        </w:tabs>
        <w:spacing w:line="286" w:lineRule="auto"/>
        <w:jc w:val="both"/>
        <w:rPr>
          <w:rFonts w:ascii="Arial" w:hAnsi="Arial"/>
        </w:rPr>
      </w:pPr>
      <w:r>
        <w:rPr>
          <w:rFonts w:ascii="Arial" w:hAnsi="Arial"/>
        </w:rPr>
        <w:t>-D</w:t>
      </w:r>
      <w:r w:rsidR="00823448">
        <w:rPr>
          <w:rFonts w:ascii="Arial" w:hAnsi="Arial"/>
        </w:rPr>
        <w:t>uranar</w:t>
      </w:r>
      <w:r>
        <w:rPr>
          <w:rFonts w:ascii="Arial" w:hAnsi="Arial"/>
        </w:rPr>
        <w:t xml:space="preserve"> et </w:t>
      </w:r>
      <w:r w:rsidRPr="00CC200F">
        <w:rPr>
          <w:rFonts w:ascii="Arial" w:hAnsi="Arial"/>
        </w:rPr>
        <w:t>D</w:t>
      </w:r>
      <w:r w:rsidR="00823448" w:rsidRPr="00CC200F">
        <w:rPr>
          <w:rFonts w:ascii="Arial" w:hAnsi="Arial"/>
        </w:rPr>
        <w:t>uranar</w:t>
      </w:r>
      <w:r w:rsidRPr="00CC200F">
        <w:rPr>
          <w:rFonts w:ascii="Arial" w:hAnsi="Arial"/>
        </w:rPr>
        <w:t xml:space="preserve"> XL</w:t>
      </w:r>
      <w:r>
        <w:rPr>
          <w:rFonts w:ascii="Arial" w:hAnsi="Arial"/>
        </w:rPr>
        <w:t xml:space="preserve"> (</w:t>
      </w:r>
      <w:r w:rsidR="00823448">
        <w:rPr>
          <w:rFonts w:ascii="Arial" w:hAnsi="Arial"/>
        </w:rPr>
        <w:t>Kinar 500</w:t>
      </w:r>
      <w:r>
        <w:rPr>
          <w:rFonts w:ascii="Arial" w:hAnsi="Arial"/>
        </w:rPr>
        <w:t>)</w:t>
      </w:r>
    </w:p>
    <w:p w:rsidR="00B7301C" w:rsidRDefault="00B7301C" w:rsidP="00B7301C">
      <w:pPr>
        <w:tabs>
          <w:tab w:val="left" w:pos="-1440"/>
          <w:tab w:val="left" w:pos="5310"/>
        </w:tabs>
        <w:spacing w:line="286" w:lineRule="auto"/>
        <w:ind w:left="4140" w:hanging="2891"/>
        <w:jc w:val="both"/>
        <w:rPr>
          <w:rFonts w:ascii="Arial" w:hAnsi="Arial"/>
        </w:rPr>
      </w:pPr>
      <w:r>
        <w:rPr>
          <w:rFonts w:ascii="Arial" w:hAnsi="Arial"/>
        </w:rPr>
        <w:t>Fournisseur : PPG</w:t>
      </w:r>
      <w:r>
        <w:rPr>
          <w:rFonts w:ascii="Arial" w:hAnsi="Arial"/>
        </w:rPr>
        <w:tab/>
      </w:r>
      <w:r>
        <w:rPr>
          <w:rFonts w:ascii="Arial" w:hAnsi="Arial"/>
        </w:rPr>
        <w:tab/>
      </w:r>
      <w:r>
        <w:rPr>
          <w:rFonts w:ascii="Arial" w:hAnsi="Arial"/>
        </w:rPr>
        <w:tab/>
        <w:t>Peinture avec solvant</w:t>
      </w:r>
    </w:p>
    <w:p w:rsidR="00B7301C" w:rsidRDefault="00B7301C" w:rsidP="00B7301C">
      <w:pPr>
        <w:tabs>
          <w:tab w:val="left" w:pos="-1440"/>
          <w:tab w:val="left" w:pos="2694"/>
        </w:tabs>
        <w:spacing w:line="286" w:lineRule="auto"/>
        <w:ind w:left="4140" w:hanging="2891"/>
        <w:jc w:val="both"/>
        <w:rPr>
          <w:rFonts w:ascii="Arial" w:hAnsi="Arial"/>
        </w:rPr>
      </w:pPr>
      <w:r>
        <w:rPr>
          <w:rFonts w:ascii="Arial" w:hAnsi="Arial"/>
        </w:rPr>
        <w:tab/>
        <w:t>Couleur dans la charte PPG</w:t>
      </w:r>
    </w:p>
    <w:p w:rsidR="00CC200F" w:rsidRDefault="00CC200F" w:rsidP="00B7301C">
      <w:pPr>
        <w:tabs>
          <w:tab w:val="left" w:pos="-1440"/>
          <w:tab w:val="left" w:pos="2694"/>
        </w:tabs>
        <w:spacing w:line="286" w:lineRule="auto"/>
        <w:ind w:left="4140" w:hanging="2891"/>
        <w:jc w:val="both"/>
        <w:rPr>
          <w:rFonts w:ascii="Arial" w:hAnsi="Arial"/>
        </w:rPr>
      </w:pPr>
      <w:r>
        <w:rPr>
          <w:rFonts w:ascii="Arial" w:hAnsi="Arial"/>
        </w:rPr>
        <w:tab/>
        <w:t xml:space="preserve">Couleur au choix du professionnel. </w:t>
      </w:r>
    </w:p>
    <w:p w:rsidR="00B7301C" w:rsidRDefault="00B7301C" w:rsidP="00374A0B">
      <w:pPr>
        <w:tabs>
          <w:tab w:val="left" w:pos="-1440"/>
          <w:tab w:val="left" w:pos="3686"/>
        </w:tabs>
        <w:spacing w:line="286" w:lineRule="auto"/>
        <w:jc w:val="both"/>
        <w:rPr>
          <w:rFonts w:ascii="Arial" w:hAnsi="Arial"/>
        </w:rPr>
      </w:pPr>
    </w:p>
    <w:p w:rsidR="00B7301C" w:rsidRDefault="00B7301C" w:rsidP="00374A0B">
      <w:pPr>
        <w:tabs>
          <w:tab w:val="left" w:pos="-1440"/>
          <w:tab w:val="left" w:pos="3686"/>
        </w:tabs>
        <w:spacing w:line="286" w:lineRule="auto"/>
        <w:jc w:val="both"/>
        <w:rPr>
          <w:rFonts w:ascii="Arial" w:hAnsi="Arial"/>
        </w:rPr>
      </w:pPr>
      <w:r>
        <w:rPr>
          <w:rFonts w:ascii="Arial" w:hAnsi="Arial"/>
        </w:rPr>
        <w:t>-Trinar (Kinar 500) 2 couches ou 3 couches</w:t>
      </w:r>
    </w:p>
    <w:p w:rsidR="00B7301C" w:rsidRDefault="00B7301C" w:rsidP="00374A0B">
      <w:pPr>
        <w:tabs>
          <w:tab w:val="left" w:pos="-1440"/>
          <w:tab w:val="left" w:pos="3686"/>
        </w:tabs>
        <w:spacing w:line="286" w:lineRule="auto"/>
        <w:jc w:val="both"/>
        <w:rPr>
          <w:rFonts w:ascii="Arial" w:hAnsi="Arial"/>
        </w:rPr>
      </w:pPr>
      <w:r>
        <w:rPr>
          <w:rFonts w:ascii="Arial" w:hAnsi="Arial"/>
        </w:rPr>
        <w:t xml:space="preserve">                   Fournisseur : Akzonobel                             Peinture avec solvant</w:t>
      </w:r>
    </w:p>
    <w:p w:rsidR="00B7301C" w:rsidRDefault="00CC200F" w:rsidP="00374A0B">
      <w:pPr>
        <w:tabs>
          <w:tab w:val="left" w:pos="-1440"/>
          <w:tab w:val="left" w:pos="3686"/>
        </w:tabs>
        <w:spacing w:line="286" w:lineRule="auto"/>
        <w:jc w:val="both"/>
        <w:rPr>
          <w:rFonts w:ascii="Arial" w:hAnsi="Arial"/>
        </w:rPr>
      </w:pPr>
      <w:r>
        <w:rPr>
          <w:rFonts w:ascii="Arial" w:hAnsi="Arial"/>
        </w:rPr>
        <w:tab/>
        <w:t xml:space="preserve">Couleur au choix du professionnel. </w:t>
      </w:r>
    </w:p>
    <w:p w:rsidR="00374A0B" w:rsidRDefault="004605B4" w:rsidP="004605B4">
      <w:pPr>
        <w:tabs>
          <w:tab w:val="left" w:pos="-1440"/>
          <w:tab w:val="left" w:pos="3686"/>
        </w:tabs>
        <w:spacing w:line="286" w:lineRule="auto"/>
        <w:ind w:left="4140" w:hanging="2891"/>
        <w:jc w:val="both"/>
        <w:rPr>
          <w:rFonts w:ascii="Arial" w:hAnsi="Arial"/>
        </w:rPr>
      </w:pPr>
      <w:r>
        <w:rPr>
          <w:rFonts w:ascii="Arial" w:hAnsi="Arial"/>
        </w:rPr>
        <w:tab/>
      </w:r>
    </w:p>
    <w:p w:rsidR="00CC200F" w:rsidRDefault="00CC200F" w:rsidP="00374A0B">
      <w:pPr>
        <w:tabs>
          <w:tab w:val="left" w:pos="-1440"/>
          <w:tab w:val="left" w:pos="3686"/>
        </w:tabs>
        <w:spacing w:line="286" w:lineRule="auto"/>
        <w:jc w:val="both"/>
        <w:rPr>
          <w:rFonts w:ascii="Arial" w:hAnsi="Arial"/>
        </w:rPr>
      </w:pPr>
      <w:r>
        <w:rPr>
          <w:rFonts w:ascii="Arial" w:hAnsi="Arial"/>
        </w:rPr>
        <w:t xml:space="preserve">                 .2 </w:t>
      </w:r>
      <w:r w:rsidR="006562DB">
        <w:rPr>
          <w:rFonts w:ascii="Arial" w:hAnsi="Arial"/>
          <w:b/>
        </w:rPr>
        <w:t>Garantie de 20</w:t>
      </w:r>
      <w:r w:rsidRPr="00CC200F">
        <w:rPr>
          <w:rFonts w:ascii="Arial" w:hAnsi="Arial"/>
          <w:b/>
        </w:rPr>
        <w:t xml:space="preserve"> ans selon la norme AAMA 2604</w:t>
      </w:r>
    </w:p>
    <w:p w:rsidR="00823448" w:rsidRDefault="003B25BA" w:rsidP="00374A0B">
      <w:pPr>
        <w:tabs>
          <w:tab w:val="left" w:pos="-1440"/>
          <w:tab w:val="left" w:pos="3686"/>
        </w:tabs>
        <w:spacing w:line="286" w:lineRule="auto"/>
        <w:jc w:val="both"/>
        <w:rPr>
          <w:rFonts w:ascii="Arial" w:hAnsi="Arial"/>
        </w:rPr>
      </w:pPr>
      <w:r>
        <w:rPr>
          <w:rFonts w:ascii="Arial" w:hAnsi="Arial"/>
        </w:rPr>
        <w:t xml:space="preserve">                     </w:t>
      </w:r>
      <w:r w:rsidR="004605B4">
        <w:rPr>
          <w:rFonts w:ascii="Arial" w:hAnsi="Arial"/>
        </w:rPr>
        <w:t>-P</w:t>
      </w:r>
      <w:r w:rsidR="00823448">
        <w:rPr>
          <w:rFonts w:ascii="Arial" w:hAnsi="Arial"/>
        </w:rPr>
        <w:t>oudre</w:t>
      </w:r>
      <w:r w:rsidR="004605B4">
        <w:rPr>
          <w:rFonts w:ascii="Arial" w:hAnsi="Arial"/>
        </w:rPr>
        <w:t xml:space="preserve"> </w:t>
      </w:r>
      <w:r w:rsidR="000A1213">
        <w:rPr>
          <w:rFonts w:ascii="Arial" w:hAnsi="Arial"/>
        </w:rPr>
        <w:t>électrostatique</w:t>
      </w:r>
      <w:r w:rsidR="00823448">
        <w:rPr>
          <w:rFonts w:ascii="Arial" w:hAnsi="Arial"/>
        </w:rPr>
        <w:t xml:space="preserve"> (LEED)</w:t>
      </w:r>
    </w:p>
    <w:p w:rsidR="0061142F" w:rsidRDefault="003B25BA" w:rsidP="004605B4">
      <w:pPr>
        <w:tabs>
          <w:tab w:val="left" w:pos="-1440"/>
          <w:tab w:val="left" w:pos="3686"/>
        </w:tabs>
        <w:spacing w:line="286" w:lineRule="auto"/>
        <w:ind w:left="4140" w:hanging="2891"/>
        <w:jc w:val="both"/>
        <w:rPr>
          <w:rFonts w:ascii="Arial" w:hAnsi="Arial"/>
        </w:rPr>
      </w:pPr>
      <w:r>
        <w:rPr>
          <w:rFonts w:ascii="Arial" w:hAnsi="Arial"/>
        </w:rPr>
        <w:t xml:space="preserve">     </w:t>
      </w:r>
      <w:r w:rsidR="00823448">
        <w:rPr>
          <w:rFonts w:ascii="Arial" w:hAnsi="Arial"/>
        </w:rPr>
        <w:t xml:space="preserve">Fournisseur : </w:t>
      </w:r>
      <w:proofErr w:type="spellStart"/>
      <w:r w:rsidR="00823448">
        <w:rPr>
          <w:rFonts w:ascii="Arial" w:hAnsi="Arial"/>
        </w:rPr>
        <w:t>Protech</w:t>
      </w:r>
      <w:proofErr w:type="spellEnd"/>
      <w:r w:rsidR="00823448">
        <w:rPr>
          <w:rFonts w:ascii="Arial" w:hAnsi="Arial"/>
        </w:rPr>
        <w:t xml:space="preserve"> (</w:t>
      </w:r>
      <w:proofErr w:type="spellStart"/>
      <w:r w:rsidR="00823448">
        <w:rPr>
          <w:rFonts w:ascii="Arial" w:hAnsi="Arial"/>
        </w:rPr>
        <w:t>Montreal</w:t>
      </w:r>
      <w:proofErr w:type="spellEnd"/>
      <w:proofErr w:type="gramStart"/>
      <w:r w:rsidR="00823448">
        <w:rPr>
          <w:rFonts w:ascii="Arial" w:hAnsi="Arial"/>
        </w:rPr>
        <w:t xml:space="preserve">) </w:t>
      </w:r>
      <w:r w:rsidR="0061142F">
        <w:rPr>
          <w:rFonts w:ascii="Arial" w:hAnsi="Arial"/>
        </w:rPr>
        <w:t>,</w:t>
      </w:r>
      <w:proofErr w:type="gramEnd"/>
      <w:r w:rsidR="0061142F">
        <w:rPr>
          <w:rFonts w:ascii="Arial" w:hAnsi="Arial"/>
        </w:rPr>
        <w:t xml:space="preserve"> </w:t>
      </w:r>
      <w:proofErr w:type="spellStart"/>
      <w:r w:rsidR="0061142F">
        <w:rPr>
          <w:rFonts w:ascii="Arial" w:hAnsi="Arial"/>
        </w:rPr>
        <w:t>Akzo</w:t>
      </w:r>
      <w:proofErr w:type="spellEnd"/>
      <w:r w:rsidR="0061142F">
        <w:rPr>
          <w:rFonts w:ascii="Arial" w:hAnsi="Arial"/>
        </w:rPr>
        <w:t xml:space="preserve"> Nobel et </w:t>
      </w:r>
      <w:proofErr w:type="spellStart"/>
      <w:r w:rsidR="00823448">
        <w:rPr>
          <w:rFonts w:ascii="Arial" w:hAnsi="Arial"/>
        </w:rPr>
        <w:t>Tiger</w:t>
      </w:r>
      <w:proofErr w:type="spellEnd"/>
      <w:r w:rsidR="00823448">
        <w:rPr>
          <w:rFonts w:ascii="Arial" w:hAnsi="Arial"/>
        </w:rPr>
        <w:t xml:space="preserve"> </w:t>
      </w:r>
      <w:proofErr w:type="spellStart"/>
      <w:r w:rsidR="00823448">
        <w:rPr>
          <w:rFonts w:ascii="Arial" w:hAnsi="Arial"/>
        </w:rPr>
        <w:t>drylac</w:t>
      </w:r>
      <w:proofErr w:type="spellEnd"/>
      <w:r>
        <w:rPr>
          <w:rFonts w:ascii="Arial" w:hAnsi="Arial"/>
        </w:rPr>
        <w:t xml:space="preserve"> </w:t>
      </w:r>
    </w:p>
    <w:p w:rsidR="004605B4" w:rsidRDefault="0061142F" w:rsidP="004605B4">
      <w:pPr>
        <w:tabs>
          <w:tab w:val="left" w:pos="-1440"/>
          <w:tab w:val="left" w:pos="3686"/>
        </w:tabs>
        <w:spacing w:line="286" w:lineRule="auto"/>
        <w:ind w:left="4140" w:hanging="2891"/>
        <w:jc w:val="both"/>
        <w:rPr>
          <w:rFonts w:ascii="Arial" w:hAnsi="Arial"/>
        </w:rPr>
      </w:pPr>
      <w:r>
        <w:rPr>
          <w:rFonts w:ascii="Arial" w:hAnsi="Arial"/>
        </w:rPr>
        <w:t xml:space="preserve">                         </w:t>
      </w:r>
      <w:proofErr w:type="gramStart"/>
      <w:r w:rsidR="00823448" w:rsidRPr="00823448">
        <w:rPr>
          <w:rFonts w:ascii="Arial" w:hAnsi="Arial"/>
          <w:b/>
        </w:rPr>
        <w:t>sans</w:t>
      </w:r>
      <w:proofErr w:type="gramEnd"/>
      <w:r w:rsidR="00823448">
        <w:rPr>
          <w:rFonts w:ascii="Arial" w:hAnsi="Arial"/>
        </w:rPr>
        <w:t xml:space="preserve"> solvant</w:t>
      </w:r>
    </w:p>
    <w:p w:rsidR="00823448" w:rsidRDefault="00823448" w:rsidP="00823448">
      <w:pPr>
        <w:tabs>
          <w:tab w:val="left" w:pos="-1440"/>
          <w:tab w:val="left" w:pos="2694"/>
        </w:tabs>
        <w:spacing w:line="286" w:lineRule="auto"/>
        <w:ind w:left="4140" w:hanging="2891"/>
        <w:jc w:val="both"/>
        <w:rPr>
          <w:rFonts w:ascii="Arial" w:hAnsi="Arial"/>
        </w:rPr>
      </w:pPr>
      <w:r>
        <w:rPr>
          <w:rFonts w:ascii="Arial" w:hAnsi="Arial"/>
        </w:rPr>
        <w:tab/>
      </w:r>
      <w:r w:rsidR="0061142F">
        <w:rPr>
          <w:rFonts w:ascii="Arial" w:hAnsi="Arial"/>
        </w:rPr>
        <w:t xml:space="preserve">     </w:t>
      </w:r>
      <w:r>
        <w:rPr>
          <w:rFonts w:ascii="Arial" w:hAnsi="Arial"/>
        </w:rPr>
        <w:t>Couleur dans la charte RAL</w:t>
      </w:r>
      <w:r w:rsidR="00C057E0">
        <w:rPr>
          <w:rFonts w:ascii="Arial" w:hAnsi="Arial"/>
        </w:rPr>
        <w:t xml:space="preserve"> ou couleurs standards Alutech</w:t>
      </w:r>
    </w:p>
    <w:p w:rsidR="00E51AF5" w:rsidRDefault="00823448" w:rsidP="0061142F">
      <w:pPr>
        <w:tabs>
          <w:tab w:val="left" w:pos="-1440"/>
          <w:tab w:val="left" w:pos="2694"/>
        </w:tabs>
        <w:spacing w:line="286" w:lineRule="auto"/>
        <w:jc w:val="both"/>
        <w:rPr>
          <w:rFonts w:ascii="Arial" w:hAnsi="Arial"/>
        </w:rPr>
      </w:pPr>
      <w:r>
        <w:rPr>
          <w:rFonts w:ascii="Arial" w:hAnsi="Arial"/>
        </w:rPr>
        <w:t xml:space="preserve"> </w:t>
      </w: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t>Sous entremises</w:t>
      </w:r>
    </w:p>
    <w:p w:rsidR="004824C6" w:rsidRDefault="004824C6" w:rsidP="00E51AF5">
      <w:pPr>
        <w:tabs>
          <w:tab w:val="left" w:pos="-1440"/>
        </w:tabs>
        <w:spacing w:line="286" w:lineRule="auto"/>
        <w:ind w:left="3600" w:hanging="720"/>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Toutes les sous-entremises seront soit en acier de qualité A, à revêtement zingué de désignation Z-275  (G-90) ou en aluminium d'alliage 3003 (H14) et fabriquées tel que montré aux dessins.</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 xml:space="preserve">Le calibre des sous-entremises </w:t>
      </w:r>
      <w:r w:rsidR="002B54F6">
        <w:rPr>
          <w:rFonts w:ascii="Arial" w:hAnsi="Arial"/>
        </w:rPr>
        <w:t>sera en fonction de  sa hauteur fini et de la charge.</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.3</w:t>
      </w:r>
      <w:r>
        <w:rPr>
          <w:rFonts w:ascii="Arial" w:hAnsi="Arial"/>
        </w:rPr>
        <w:tab/>
        <w:t>Si l'état de la charpente n’est pas adéquat, l’Entrepreneur devra en faire rapport en signalant toutes les conditions pouvant affecter l'installation des panneaux tel que la fixation de supports non rectilignes, trop faibles, insuffisants, hors d'équerre, hors d'aplomb, etc.</w:t>
      </w:r>
    </w:p>
    <w:p w:rsidR="00E51AF5" w:rsidRDefault="00E51AF5" w:rsidP="00E51AF5">
      <w:pPr>
        <w:spacing w:line="286" w:lineRule="auto"/>
        <w:jc w:val="both"/>
        <w:rPr>
          <w:rFonts w:ascii="Arial" w:hAnsi="Arial"/>
        </w:rPr>
      </w:pPr>
    </w:p>
    <w:p w:rsidR="0061142F" w:rsidRDefault="0061142F" w:rsidP="00E51AF5">
      <w:pPr>
        <w:spacing w:line="286" w:lineRule="auto"/>
        <w:jc w:val="both"/>
        <w:rPr>
          <w:rFonts w:ascii="Arial" w:hAnsi="Arial"/>
        </w:rPr>
      </w:pPr>
    </w:p>
    <w:p w:rsidR="0061142F" w:rsidRDefault="0061142F" w:rsidP="00E51AF5">
      <w:pPr>
        <w:spacing w:line="286" w:lineRule="auto"/>
        <w:jc w:val="both"/>
        <w:rPr>
          <w:rFonts w:ascii="Arial" w:hAnsi="Arial"/>
        </w:rPr>
      </w:pPr>
    </w:p>
    <w:p w:rsidR="00374A0B" w:rsidRDefault="00374A0B" w:rsidP="00E51AF5">
      <w:pPr>
        <w:spacing w:line="286" w:lineRule="auto"/>
        <w:jc w:val="both"/>
        <w:rPr>
          <w:rFonts w:ascii="Arial" w:hAnsi="Arial"/>
        </w:rPr>
      </w:pPr>
    </w:p>
    <w:p w:rsidR="00E51AF5" w:rsidRPr="004824C6" w:rsidRDefault="004824C6" w:rsidP="00E51AF5">
      <w:pPr>
        <w:numPr>
          <w:ilvl w:val="1"/>
          <w:numId w:val="3"/>
        </w:numPr>
        <w:tabs>
          <w:tab w:val="left" w:pos="-1440"/>
        </w:tabs>
        <w:spacing w:line="286" w:lineRule="auto"/>
        <w:jc w:val="both"/>
        <w:rPr>
          <w:rFonts w:ascii="Arial" w:hAnsi="Arial"/>
          <w:bCs/>
          <w:u w:val="single"/>
        </w:rPr>
      </w:pPr>
      <w:r>
        <w:rPr>
          <w:rFonts w:ascii="Arial" w:hAnsi="Arial"/>
          <w:bCs/>
          <w:u w:val="single"/>
        </w:rPr>
        <w:lastRenderedPageBreak/>
        <w:t>Fabrication</w:t>
      </w:r>
    </w:p>
    <w:p w:rsidR="004824C6" w:rsidRDefault="004824C6" w:rsidP="00E51AF5">
      <w:pPr>
        <w:tabs>
          <w:tab w:val="left" w:pos="-1440"/>
        </w:tabs>
        <w:spacing w:line="286" w:lineRule="auto"/>
        <w:ind w:left="3600" w:hanging="720"/>
        <w:jc w:val="both"/>
        <w:rPr>
          <w:rFonts w:ascii="Arial" w:hAnsi="Arial"/>
        </w:rPr>
      </w:pPr>
    </w:p>
    <w:p w:rsidR="00E51AF5" w:rsidRDefault="00FD6354" w:rsidP="004824C6">
      <w:pPr>
        <w:tabs>
          <w:tab w:val="left" w:pos="-1440"/>
        </w:tabs>
        <w:spacing w:line="286" w:lineRule="auto"/>
        <w:ind w:left="1418" w:hanging="709"/>
        <w:jc w:val="both"/>
        <w:rPr>
          <w:rFonts w:ascii="Arial" w:hAnsi="Arial"/>
        </w:rPr>
      </w:pPr>
      <w:r>
        <w:rPr>
          <w:rFonts w:ascii="Arial" w:hAnsi="Arial"/>
        </w:rPr>
        <w:t>.1     Au besoin t</w:t>
      </w:r>
      <w:r w:rsidR="00E51AF5">
        <w:rPr>
          <w:rFonts w:ascii="Arial" w:hAnsi="Arial"/>
        </w:rPr>
        <w:t>ous les joints des panneaux</w:t>
      </w:r>
      <w:r>
        <w:rPr>
          <w:rFonts w:ascii="Arial" w:hAnsi="Arial"/>
        </w:rPr>
        <w:t xml:space="preserve"> </w:t>
      </w:r>
      <w:r w:rsidR="00E51AF5">
        <w:rPr>
          <w:rFonts w:ascii="Arial" w:hAnsi="Arial"/>
        </w:rPr>
        <w:t>seront soudés, meulés et polis avant d’appliquer les finis.</w:t>
      </w:r>
    </w:p>
    <w:p w:rsidR="00E51AF5" w:rsidRDefault="00E51AF5" w:rsidP="008361BD">
      <w:pPr>
        <w:tabs>
          <w:tab w:val="left" w:pos="-1440"/>
        </w:tabs>
        <w:spacing w:line="286" w:lineRule="auto"/>
        <w:jc w:val="both"/>
        <w:rPr>
          <w:rFonts w:ascii="Arial" w:hAnsi="Arial"/>
        </w:rPr>
      </w:pPr>
    </w:p>
    <w:p w:rsidR="00E51AF5" w:rsidRDefault="008361BD" w:rsidP="004824C6">
      <w:pPr>
        <w:tabs>
          <w:tab w:val="left" w:pos="-1440"/>
        </w:tabs>
        <w:spacing w:line="286" w:lineRule="auto"/>
        <w:ind w:left="1418" w:hanging="709"/>
        <w:jc w:val="both"/>
        <w:rPr>
          <w:rFonts w:ascii="Arial" w:hAnsi="Arial"/>
        </w:rPr>
      </w:pPr>
      <w:r>
        <w:rPr>
          <w:rFonts w:ascii="Arial" w:hAnsi="Arial"/>
        </w:rPr>
        <w:t>.2</w:t>
      </w:r>
      <w:r w:rsidR="00E51AF5">
        <w:rPr>
          <w:rFonts w:ascii="Arial" w:hAnsi="Arial"/>
        </w:rPr>
        <w:tab/>
        <w:t>Fabriquer en usine tous les éléments selon les dimensions, profilés, calibres et détails montrés sur les dessins d’atelier.</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w:t>
      </w:r>
      <w:r w:rsidR="008361BD">
        <w:rPr>
          <w:rFonts w:ascii="Arial" w:hAnsi="Arial"/>
        </w:rPr>
        <w:t>3</w:t>
      </w:r>
      <w:r>
        <w:rPr>
          <w:rFonts w:ascii="Arial" w:hAnsi="Arial"/>
        </w:rPr>
        <w:tab/>
        <w:t>Tous les éléments devront être prêts pour la pose au chantier.</w:t>
      </w:r>
    </w:p>
    <w:p w:rsidR="00E51AF5" w:rsidRDefault="00E51AF5" w:rsidP="004824C6">
      <w:pPr>
        <w:spacing w:line="286" w:lineRule="auto"/>
        <w:ind w:left="1418" w:hanging="709"/>
        <w:jc w:val="both"/>
        <w:rPr>
          <w:rFonts w:ascii="Arial" w:hAnsi="Arial"/>
        </w:rPr>
      </w:pPr>
    </w:p>
    <w:p w:rsidR="00E51AF5" w:rsidRDefault="00E51AF5" w:rsidP="0061142F">
      <w:pPr>
        <w:tabs>
          <w:tab w:val="left" w:pos="-1440"/>
        </w:tabs>
        <w:spacing w:line="286" w:lineRule="auto"/>
        <w:ind w:left="1418" w:hanging="709"/>
        <w:jc w:val="both"/>
        <w:rPr>
          <w:rFonts w:ascii="Arial" w:hAnsi="Arial"/>
        </w:rPr>
      </w:pPr>
      <w:r>
        <w:rPr>
          <w:rFonts w:ascii="Arial" w:hAnsi="Arial"/>
        </w:rPr>
        <w:t>.</w:t>
      </w:r>
      <w:r w:rsidR="008361BD">
        <w:rPr>
          <w:rFonts w:ascii="Arial" w:hAnsi="Arial"/>
        </w:rPr>
        <w:t>4</w:t>
      </w:r>
      <w:r>
        <w:rPr>
          <w:rFonts w:ascii="Arial" w:hAnsi="Arial"/>
        </w:rPr>
        <w:tab/>
        <w:t>Façonner les éléments d’équerre, de niveau et avec précision, aux dimensions prévues, de façon qu’ils soient exempts de toute déformation et autres défauts susceptibles d’altérer leur apparence ou leur efficacité.</w:t>
      </w:r>
    </w:p>
    <w:p w:rsidR="007E5899" w:rsidRDefault="007E5899" w:rsidP="00E51AF5">
      <w:pPr>
        <w:spacing w:line="286" w:lineRule="auto"/>
        <w:jc w:val="both"/>
        <w:rPr>
          <w:rFonts w:ascii="Arial" w:hAnsi="Arial"/>
        </w:rPr>
      </w:pPr>
    </w:p>
    <w:p w:rsidR="00E51AF5" w:rsidRDefault="00E51AF5" w:rsidP="004824C6">
      <w:pPr>
        <w:tabs>
          <w:tab w:val="left" w:pos="-1440"/>
        </w:tabs>
        <w:spacing w:line="286" w:lineRule="auto"/>
        <w:ind w:left="720" w:hanging="720"/>
        <w:jc w:val="both"/>
        <w:rPr>
          <w:rFonts w:ascii="Arial" w:hAnsi="Arial"/>
        </w:rPr>
      </w:pPr>
      <w:r w:rsidRPr="004824C6">
        <w:rPr>
          <w:rFonts w:ascii="Arial" w:hAnsi="Arial"/>
          <w:bCs/>
        </w:rPr>
        <w:t>3.</w:t>
      </w:r>
      <w:r>
        <w:rPr>
          <w:rFonts w:ascii="Arial" w:hAnsi="Arial"/>
          <w:b/>
        </w:rPr>
        <w:tab/>
        <w:t>E</w:t>
      </w:r>
      <w:r w:rsidR="004824C6">
        <w:rPr>
          <w:rFonts w:ascii="Arial" w:hAnsi="Arial"/>
          <w:b/>
        </w:rPr>
        <w:t>XÉCUTION</w:t>
      </w:r>
    </w:p>
    <w:p w:rsidR="00E51AF5" w:rsidRDefault="00E51AF5" w:rsidP="00E51AF5">
      <w:pPr>
        <w:spacing w:line="286" w:lineRule="auto"/>
        <w:jc w:val="both"/>
        <w:rPr>
          <w:rFonts w:ascii="Arial" w:hAnsi="Arial"/>
        </w:rPr>
      </w:pPr>
    </w:p>
    <w:p w:rsidR="00E51AF5" w:rsidRPr="004824C6" w:rsidRDefault="004824C6" w:rsidP="00E51AF5">
      <w:pPr>
        <w:numPr>
          <w:ilvl w:val="1"/>
          <w:numId w:val="4"/>
        </w:numPr>
        <w:tabs>
          <w:tab w:val="left" w:pos="-1440"/>
        </w:tabs>
        <w:spacing w:line="286" w:lineRule="auto"/>
        <w:jc w:val="both"/>
        <w:rPr>
          <w:rFonts w:ascii="Arial" w:hAnsi="Arial"/>
          <w:bCs/>
          <w:u w:val="single"/>
        </w:rPr>
      </w:pPr>
      <w:r w:rsidRPr="004824C6">
        <w:rPr>
          <w:rFonts w:ascii="Arial" w:hAnsi="Arial"/>
          <w:bCs/>
          <w:u w:val="single"/>
        </w:rPr>
        <w:t>Travaux de préparation</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4824C6">
      <w:pPr>
        <w:tabs>
          <w:tab w:val="left" w:pos="-1440"/>
        </w:tabs>
        <w:spacing w:line="286" w:lineRule="auto"/>
        <w:ind w:left="1418" w:hanging="709"/>
        <w:jc w:val="both"/>
        <w:rPr>
          <w:rFonts w:ascii="Arial" w:hAnsi="Arial"/>
        </w:rPr>
      </w:pPr>
      <w:r>
        <w:rPr>
          <w:rFonts w:ascii="Arial" w:hAnsi="Arial"/>
        </w:rPr>
        <w:t>.</w:t>
      </w:r>
      <w:r w:rsidR="002B54F6">
        <w:rPr>
          <w:rFonts w:ascii="Arial" w:hAnsi="Arial"/>
        </w:rPr>
        <w:t>1</w:t>
      </w:r>
      <w:r>
        <w:rPr>
          <w:rFonts w:ascii="Arial" w:hAnsi="Arial"/>
        </w:rPr>
        <w:tab/>
        <w:t>Assurer la séparation des métaux dissimilaires avec un enduit ou une pellicule afin d'empêcher l'action galvanique entre eux.</w:t>
      </w:r>
    </w:p>
    <w:p w:rsidR="00E51AF5" w:rsidRDefault="00E51AF5" w:rsidP="004824C6">
      <w:pPr>
        <w:tabs>
          <w:tab w:val="left" w:pos="-1440"/>
        </w:tabs>
        <w:spacing w:line="286" w:lineRule="auto"/>
        <w:ind w:left="1418" w:hanging="709"/>
        <w:jc w:val="both"/>
        <w:rPr>
          <w:rFonts w:ascii="Arial" w:hAnsi="Arial"/>
        </w:rPr>
      </w:pPr>
    </w:p>
    <w:p w:rsidR="0014576C" w:rsidRDefault="00E51AF5" w:rsidP="0061142F">
      <w:pPr>
        <w:tabs>
          <w:tab w:val="left" w:pos="-1440"/>
        </w:tabs>
        <w:spacing w:line="286" w:lineRule="auto"/>
        <w:ind w:left="1418" w:hanging="709"/>
        <w:jc w:val="both"/>
        <w:rPr>
          <w:rFonts w:ascii="Arial" w:hAnsi="Arial"/>
        </w:rPr>
      </w:pPr>
      <w:r>
        <w:rPr>
          <w:rFonts w:ascii="Arial" w:hAnsi="Arial"/>
        </w:rPr>
        <w:t>.</w:t>
      </w:r>
      <w:r w:rsidR="00BC6674">
        <w:rPr>
          <w:rFonts w:ascii="Arial" w:hAnsi="Arial"/>
        </w:rPr>
        <w:t>2</w:t>
      </w:r>
      <w:r>
        <w:rPr>
          <w:rFonts w:ascii="Arial" w:hAnsi="Arial"/>
        </w:rPr>
        <w:tab/>
        <w:t>L’Entrepreneur devra, avant de débuter l’installation des panneaux ou des sous-entremises, examiner l’alignement des supports structuraux et aviser  l’Architecte, par écrit si les supports ne respectent pas les normes relatives à l'installation des panneaux.</w:t>
      </w:r>
    </w:p>
    <w:p w:rsidR="0014576C" w:rsidRDefault="0014576C" w:rsidP="00E51AF5">
      <w:pPr>
        <w:spacing w:line="286" w:lineRule="auto"/>
        <w:jc w:val="both"/>
        <w:rPr>
          <w:rFonts w:ascii="Arial" w:hAnsi="Arial"/>
        </w:rPr>
      </w:pPr>
    </w:p>
    <w:p w:rsidR="00E51AF5" w:rsidRDefault="004824C6" w:rsidP="00E51AF5">
      <w:pPr>
        <w:numPr>
          <w:ilvl w:val="1"/>
          <w:numId w:val="4"/>
        </w:numPr>
        <w:tabs>
          <w:tab w:val="left" w:pos="-1440"/>
        </w:tabs>
        <w:spacing w:line="286" w:lineRule="auto"/>
        <w:jc w:val="both"/>
        <w:rPr>
          <w:rFonts w:ascii="Arial" w:hAnsi="Arial"/>
          <w:bCs/>
          <w:u w:val="single"/>
        </w:rPr>
      </w:pPr>
      <w:r>
        <w:rPr>
          <w:rFonts w:ascii="Arial" w:hAnsi="Arial"/>
          <w:bCs/>
          <w:u w:val="single"/>
        </w:rPr>
        <w:t>Pose du parement</w:t>
      </w:r>
    </w:p>
    <w:p w:rsidR="004824C6" w:rsidRPr="004824C6" w:rsidRDefault="004824C6" w:rsidP="004824C6">
      <w:pPr>
        <w:tabs>
          <w:tab w:val="left" w:pos="-1440"/>
        </w:tabs>
        <w:spacing w:line="286" w:lineRule="auto"/>
        <w:jc w:val="both"/>
        <w:rPr>
          <w:rFonts w:ascii="Arial" w:hAnsi="Arial"/>
          <w:bCs/>
          <w:u w:val="single"/>
        </w:rPr>
      </w:pP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r>
      <w:r w:rsidR="005729B6" w:rsidRPr="00374051">
        <w:rPr>
          <w:rFonts w:ascii="Arial" w:hAnsi="Arial"/>
          <w:b/>
        </w:rPr>
        <w:t xml:space="preserve">Qualification des installateurs : </w:t>
      </w:r>
      <w:r w:rsidRPr="00374051">
        <w:rPr>
          <w:rFonts w:ascii="Arial" w:hAnsi="Arial"/>
          <w:b/>
        </w:rPr>
        <w:t xml:space="preserve">L’installation devra être effectuée par </w:t>
      </w:r>
      <w:r w:rsidR="005729B6" w:rsidRPr="00374051">
        <w:rPr>
          <w:rFonts w:ascii="Arial" w:hAnsi="Arial"/>
          <w:b/>
        </w:rPr>
        <w:t>une entreprise accréditée par le fabricant et possédant au moins cinq (5) années d'expérience dans l'installation de produits similaires, et ayant à son emploi un personnel compétent et possédant un certificat de formation  du fabricant.</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Poser en continu les bandes de départ, les pièces d’angles rentrants et saillants, les bordures ainsi que les solins sur le contour des ouvertures, selon les indications  sur les dessins d’atelier</w:t>
      </w:r>
      <w:r w:rsidR="00B7301C">
        <w:rPr>
          <w:rFonts w:ascii="Arial" w:hAnsi="Arial"/>
        </w:rPr>
        <w:t>.</w:t>
      </w:r>
    </w:p>
    <w:p w:rsidR="00B7301C" w:rsidRDefault="00B7301C" w:rsidP="004824C6">
      <w:pPr>
        <w:tabs>
          <w:tab w:val="left" w:pos="-1440"/>
        </w:tabs>
        <w:spacing w:line="286" w:lineRule="auto"/>
        <w:ind w:left="1418" w:hanging="709"/>
        <w:jc w:val="both"/>
        <w:rPr>
          <w:rFonts w:ascii="Arial" w:hAnsi="Arial"/>
        </w:rPr>
      </w:pPr>
    </w:p>
    <w:p w:rsidR="00E51AF5" w:rsidRDefault="00E51AF5" w:rsidP="00254324">
      <w:pPr>
        <w:tabs>
          <w:tab w:val="left" w:pos="-1440"/>
        </w:tabs>
        <w:spacing w:line="286" w:lineRule="auto"/>
        <w:ind w:left="1418" w:hanging="709"/>
        <w:jc w:val="both"/>
        <w:rPr>
          <w:rFonts w:ascii="Arial" w:hAnsi="Arial"/>
        </w:rPr>
      </w:pPr>
      <w:r>
        <w:rPr>
          <w:rFonts w:ascii="Arial" w:hAnsi="Arial"/>
        </w:rPr>
        <w:t>.3</w:t>
      </w:r>
      <w:r>
        <w:rPr>
          <w:rFonts w:ascii="Arial" w:hAnsi="Arial"/>
        </w:rPr>
        <w:tab/>
        <w:t>L’entrepreneur</w:t>
      </w:r>
      <w:r w:rsidR="00CC200F">
        <w:rPr>
          <w:rFonts w:ascii="Arial" w:hAnsi="Arial"/>
        </w:rPr>
        <w:t xml:space="preserve"> ou l’entrepreneur instalateur</w:t>
      </w:r>
      <w:r>
        <w:rPr>
          <w:rFonts w:ascii="Arial" w:hAnsi="Arial"/>
        </w:rPr>
        <w:t xml:space="preserve"> général devra prévoir des bases de fixation solides, adéquates et très bien alignées afin de recevoir les rails de fixation convenablement.</w:t>
      </w:r>
      <w:r w:rsidR="004824C6">
        <w:rPr>
          <w:rFonts w:ascii="Arial" w:hAnsi="Arial"/>
        </w:rPr>
        <w:t xml:space="preserve"> </w:t>
      </w:r>
      <w:r>
        <w:rPr>
          <w:rFonts w:ascii="Arial" w:hAnsi="Arial"/>
        </w:rPr>
        <w:t xml:space="preserve">De plus, une membrane imperméable sera posée partout en dessous du système de revêtement et recouvrira les solins des panneaux afin d’étancher convenablement les murs contre les intempéries. Tous les joints des solins seront scellés et chevauchés d’au moins </w:t>
      </w:r>
      <w:smartTag w:uri="urn:schemas-microsoft-com:office:smarttags" w:element="metricconverter">
        <w:smartTagPr>
          <w:attr w:name="ProductID" w:val="75 mm"/>
        </w:smartTagPr>
        <w:r>
          <w:rPr>
            <w:rFonts w:ascii="Arial" w:hAnsi="Arial"/>
          </w:rPr>
          <w:t>75 mm</w:t>
        </w:r>
      </w:smartTag>
      <w:r>
        <w:rPr>
          <w:rFonts w:ascii="Arial" w:hAnsi="Arial"/>
        </w:rPr>
        <w:t>.</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.4</w:t>
      </w:r>
      <w:r>
        <w:rPr>
          <w:rFonts w:ascii="Arial" w:hAnsi="Arial"/>
        </w:rPr>
        <w:tab/>
        <w:t>Les rails de support seront installés dans les deux directions selon les détails aux plans et avec des cales d’ajustement si nécessaire.  Pour cela, l’entrepreneur devra faire rapport de toutes les conditions pouvant affecter l’installation des panneaux tel que la fixation de supports non rectilignes, trop faibles, insuffisants, hors d'équerre, hors d'aplomb, etc.</w:t>
      </w:r>
    </w:p>
    <w:p w:rsidR="00E51AF5" w:rsidRDefault="00E51AF5" w:rsidP="004824C6">
      <w:pPr>
        <w:tabs>
          <w:tab w:val="left" w:pos="-1440"/>
        </w:tabs>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.5</w:t>
      </w:r>
      <w:r>
        <w:rPr>
          <w:rFonts w:ascii="Arial" w:hAnsi="Arial"/>
        </w:rPr>
        <w:tab/>
        <w:t>Assurer l’équilibre des pressions de façon continue, selon le principe de l’écran-pluie.</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.6</w:t>
      </w:r>
      <w:r>
        <w:rPr>
          <w:rFonts w:ascii="Arial" w:hAnsi="Arial"/>
        </w:rPr>
        <w:tab/>
        <w:t xml:space="preserve">Mettre en place les panneaux </w:t>
      </w:r>
      <w:r w:rsidR="005729B6">
        <w:rPr>
          <w:rFonts w:ascii="Arial" w:hAnsi="Arial"/>
        </w:rPr>
        <w:t>d'aluminium</w:t>
      </w:r>
      <w:r>
        <w:rPr>
          <w:rFonts w:ascii="Arial" w:hAnsi="Arial"/>
        </w:rPr>
        <w:t xml:space="preserve"> en respectant l’emplacement des joints montrés sur les dessins et en s’assurant que les joints du parement sont parfaitement alignés.</w:t>
      </w:r>
    </w:p>
    <w:p w:rsidR="00CA7B57" w:rsidRDefault="00CA7B57" w:rsidP="004824C6">
      <w:pPr>
        <w:tabs>
          <w:tab w:val="left" w:pos="-1440"/>
        </w:tabs>
        <w:spacing w:line="286" w:lineRule="auto"/>
        <w:ind w:left="1418" w:hanging="709"/>
        <w:jc w:val="both"/>
        <w:rPr>
          <w:rFonts w:ascii="Arial" w:hAnsi="Arial"/>
        </w:rPr>
      </w:pPr>
    </w:p>
    <w:p w:rsidR="00E51AF5" w:rsidRPr="0061142F" w:rsidRDefault="00E51AF5" w:rsidP="0061142F">
      <w:pPr>
        <w:tabs>
          <w:tab w:val="left" w:pos="-1440"/>
        </w:tabs>
        <w:spacing w:line="286" w:lineRule="auto"/>
        <w:ind w:left="1418" w:hanging="709"/>
        <w:jc w:val="both"/>
        <w:rPr>
          <w:rFonts w:ascii="Arial" w:hAnsi="Arial"/>
        </w:rPr>
      </w:pPr>
      <w:r>
        <w:rPr>
          <w:rFonts w:ascii="Arial" w:hAnsi="Arial"/>
        </w:rPr>
        <w:t>.7</w:t>
      </w:r>
      <w:r>
        <w:rPr>
          <w:rFonts w:ascii="Arial" w:hAnsi="Arial"/>
        </w:rPr>
        <w:tab/>
        <w:t>Fixer les éléments de manière à permettre leur dilatation et leur contraction thermiques.</w:t>
      </w:r>
    </w:p>
    <w:p w:rsidR="0014576C" w:rsidRPr="004824C6" w:rsidRDefault="0014576C" w:rsidP="00E51AF5">
      <w:pPr>
        <w:spacing w:line="286" w:lineRule="auto"/>
        <w:jc w:val="both"/>
        <w:rPr>
          <w:rFonts w:ascii="Arial" w:hAnsi="Arial"/>
          <w:bCs/>
          <w:u w:val="single"/>
        </w:rPr>
      </w:pPr>
    </w:p>
    <w:p w:rsidR="00E51AF5" w:rsidRPr="004824C6" w:rsidRDefault="004824C6" w:rsidP="00E51AF5">
      <w:pPr>
        <w:numPr>
          <w:ilvl w:val="1"/>
          <w:numId w:val="4"/>
        </w:numPr>
        <w:tabs>
          <w:tab w:val="left" w:pos="-1440"/>
        </w:tabs>
        <w:spacing w:line="286" w:lineRule="auto"/>
        <w:jc w:val="both"/>
        <w:rPr>
          <w:rFonts w:ascii="Arial" w:hAnsi="Arial"/>
          <w:bCs/>
          <w:u w:val="single"/>
        </w:rPr>
      </w:pPr>
      <w:r>
        <w:rPr>
          <w:rFonts w:ascii="Arial" w:hAnsi="Arial"/>
          <w:bCs/>
          <w:u w:val="single"/>
        </w:rPr>
        <w:t>Retouches et nettoyage</w:t>
      </w:r>
    </w:p>
    <w:p w:rsidR="00E51AF5" w:rsidRDefault="00E51AF5" w:rsidP="00E51AF5">
      <w:pPr>
        <w:tabs>
          <w:tab w:val="left" w:pos="-1440"/>
        </w:tabs>
        <w:spacing w:line="286" w:lineRule="auto"/>
        <w:ind w:left="3600" w:hanging="2880"/>
        <w:jc w:val="both"/>
        <w:rPr>
          <w:rFonts w:ascii="Arial" w:hAnsi="Arial"/>
        </w:rPr>
      </w:pPr>
      <w:r>
        <w:rPr>
          <w:rFonts w:ascii="Arial" w:hAnsi="Arial"/>
        </w:rPr>
        <w:tab/>
      </w:r>
    </w:p>
    <w:p w:rsidR="00E51AF5" w:rsidRDefault="00E51AF5" w:rsidP="004824C6">
      <w:pPr>
        <w:tabs>
          <w:tab w:val="left" w:pos="-1440"/>
        </w:tabs>
        <w:spacing w:line="286" w:lineRule="auto"/>
        <w:ind w:left="1418" w:hanging="709"/>
        <w:jc w:val="both"/>
        <w:rPr>
          <w:rFonts w:ascii="Arial" w:hAnsi="Arial"/>
        </w:rPr>
      </w:pPr>
      <w:r>
        <w:rPr>
          <w:rFonts w:ascii="Arial" w:hAnsi="Arial"/>
        </w:rPr>
        <w:t>.1</w:t>
      </w:r>
      <w:r>
        <w:rPr>
          <w:rFonts w:ascii="Arial" w:hAnsi="Arial"/>
        </w:rPr>
        <w:tab/>
        <w:t>Si les panneaux ont été salis et/ou tachés, laver les surfaces extérieures apparentes au moyen d’une solution d’eau chaude et de détergent doux pour usage domestique, en utilisant un chiffon propre et non rugueux.</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.2</w:t>
      </w:r>
      <w:r>
        <w:rPr>
          <w:rFonts w:ascii="Arial" w:hAnsi="Arial"/>
        </w:rPr>
        <w:tab/>
        <w:t>Nettoyer de façon quotidienne toutes les limailles provenant des percements de fixation.</w:t>
      </w:r>
    </w:p>
    <w:p w:rsidR="00E51AF5" w:rsidRDefault="00E51AF5" w:rsidP="004824C6">
      <w:pPr>
        <w:spacing w:line="286" w:lineRule="auto"/>
        <w:ind w:left="1418" w:hanging="709"/>
        <w:jc w:val="both"/>
        <w:rPr>
          <w:rFonts w:ascii="Arial" w:hAnsi="Arial"/>
        </w:rPr>
      </w:pPr>
    </w:p>
    <w:p w:rsidR="00E51AF5" w:rsidRDefault="00E51AF5" w:rsidP="004824C6">
      <w:pPr>
        <w:tabs>
          <w:tab w:val="left" w:pos="-1440"/>
        </w:tabs>
        <w:spacing w:line="286" w:lineRule="auto"/>
        <w:ind w:left="1418" w:hanging="709"/>
        <w:jc w:val="both"/>
        <w:rPr>
          <w:rFonts w:ascii="Arial" w:hAnsi="Arial"/>
        </w:rPr>
      </w:pPr>
      <w:r>
        <w:rPr>
          <w:rFonts w:ascii="Arial" w:hAnsi="Arial"/>
        </w:rPr>
        <w:t>.3</w:t>
      </w:r>
      <w:r>
        <w:rPr>
          <w:rFonts w:ascii="Arial" w:hAnsi="Arial"/>
        </w:rPr>
        <w:tab/>
        <w:t>Retoucher s’il y a lieu, les égratignures avec de la peinture appropriée.</w:t>
      </w:r>
    </w:p>
    <w:p w:rsidR="00E51AF5" w:rsidRDefault="00E51AF5" w:rsidP="004824C6">
      <w:pPr>
        <w:spacing w:line="286" w:lineRule="auto"/>
        <w:ind w:left="1418" w:hanging="709"/>
        <w:jc w:val="both"/>
        <w:rPr>
          <w:rFonts w:ascii="Arial" w:hAnsi="Arial"/>
        </w:rPr>
      </w:pPr>
    </w:p>
    <w:p w:rsidR="00E51AF5" w:rsidRDefault="00E51AF5" w:rsidP="004065F5">
      <w:pPr>
        <w:tabs>
          <w:tab w:val="left" w:pos="-1440"/>
        </w:tabs>
        <w:spacing w:line="286" w:lineRule="auto"/>
        <w:ind w:left="1418" w:hanging="709"/>
        <w:jc w:val="both"/>
        <w:rPr>
          <w:rFonts w:ascii="Arial" w:hAnsi="Arial"/>
        </w:rPr>
      </w:pPr>
      <w:r>
        <w:rPr>
          <w:rFonts w:ascii="Arial" w:hAnsi="Arial"/>
        </w:rPr>
        <w:t>.4</w:t>
      </w:r>
      <w:r>
        <w:rPr>
          <w:rFonts w:ascii="Arial" w:hAnsi="Arial"/>
        </w:rPr>
        <w:tab/>
        <w:t>Nettoyer le chantier des résidus de métal et des produits non utilisés.</w:t>
      </w:r>
      <w:r w:rsidR="004065F5">
        <w:rPr>
          <w:rFonts w:ascii="Arial" w:hAnsi="Arial"/>
        </w:rPr>
        <w:t xml:space="preserve"> </w:t>
      </w:r>
    </w:p>
    <w:sectPr w:rsidR="00E51AF5" w:rsidSect="00813C00">
      <w:headerReference w:type="default" r:id="rId8"/>
      <w:endnotePr>
        <w:numFmt w:val="decimal"/>
      </w:endnotePr>
      <w:pgSz w:w="12240" w:h="15840"/>
      <w:pgMar w:top="1009" w:right="1440" w:bottom="964" w:left="1440" w:header="1009"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26" w:rsidRDefault="00A22626">
      <w:pPr>
        <w:spacing w:line="20" w:lineRule="exact"/>
      </w:pPr>
    </w:p>
  </w:endnote>
  <w:endnote w:type="continuationSeparator" w:id="0">
    <w:p w:rsidR="00A22626" w:rsidRDefault="00A22626">
      <w:r>
        <w:t xml:space="preserve"> </w:t>
      </w:r>
    </w:p>
  </w:endnote>
  <w:endnote w:type="continuationNotice" w:id="1">
    <w:p w:rsidR="00A22626" w:rsidRDefault="00A2262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26" w:rsidRDefault="00A22626">
      <w:r>
        <w:separator/>
      </w:r>
    </w:p>
  </w:footnote>
  <w:footnote w:type="continuationSeparator" w:id="0">
    <w:p w:rsidR="00A22626" w:rsidRDefault="00A22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626" w:rsidRDefault="00A2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9" w:lineRule="exact"/>
      <w:jc w:val="both"/>
      <w:rPr>
        <w:spacing w:val="-3"/>
        <w:sz w:val="22"/>
      </w:rPr>
    </w:pPr>
  </w:p>
  <w:p w:rsidR="00A22626" w:rsidRDefault="00A2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 w:val="left" w:pos="10080"/>
        <w:tab w:val="left" w:pos="10800"/>
      </w:tabs>
      <w:suppressAutoHyphens/>
      <w:spacing w:line="19" w:lineRule="exact"/>
      <w:jc w:val="both"/>
      <w:rPr>
        <w:spacing w:val="-3"/>
      </w:rPr>
    </w:pPr>
  </w:p>
  <w:p w:rsidR="00A22626" w:rsidRDefault="00A2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9" w:lineRule="exact"/>
      <w:jc w:val="both"/>
      <w:rPr>
        <w:spacing w:val="-3"/>
        <w:sz w:val="22"/>
      </w:rPr>
    </w:pPr>
  </w:p>
  <w:p w:rsidR="00A22626" w:rsidRDefault="007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 w:val="left" w:pos="10080"/>
        <w:tab w:val="left" w:pos="10800"/>
      </w:tabs>
      <w:suppressAutoHyphens/>
      <w:spacing w:line="19" w:lineRule="exact"/>
      <w:jc w:val="both"/>
      <w:rPr>
        <w:spacing w:val="-3"/>
      </w:rPr>
    </w:pPr>
    <w:r w:rsidRPr="007E2633">
      <w:rPr>
        <w:rFonts w:ascii="Times New Roman" w:hAnsi="Times New Roman"/>
        <w:noProof/>
        <w:sz w:val="20"/>
      </w:rPr>
      <w:pict>
        <v:rect id="_x0000_s2049" style="position:absolute;left:0;text-align:left;margin-left:0;margin-top:0;width:468pt;height:.95pt;z-index:-251659264;mso-position-horizontal-relative:margin" o:allowincell="f" fillcolor="black" stroked="f" strokeweight=".05pt">
          <v:fill color2="black"/>
          <w10:wrap anchorx="margin"/>
        </v:rect>
      </w:pict>
    </w:r>
  </w:p>
  <w:p w:rsidR="00A22626" w:rsidRDefault="00A2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A22626" w:rsidRDefault="00A22626" w:rsidP="00D34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5"/>
        <w:tab w:val="right" w:pos="9360"/>
        <w:tab w:val="left" w:pos="10080"/>
        <w:tab w:val="left" w:pos="10800"/>
      </w:tabs>
      <w:suppressAutoHyphens/>
      <w:jc w:val="center"/>
      <w:rPr>
        <w:rFonts w:ascii="Arial" w:hAnsi="Arial"/>
        <w:spacing w:val="-3"/>
        <w:sz w:val="22"/>
      </w:rPr>
    </w:pPr>
    <w:r>
      <w:rPr>
        <w:rFonts w:ascii="Arial" w:hAnsi="Arial"/>
        <w:spacing w:val="-3"/>
        <w:sz w:val="22"/>
      </w:rPr>
      <w:t xml:space="preserve">ALUTECH ARCHITECTURAL inc.    </w:t>
    </w:r>
    <w:r w:rsidRPr="00D342C9">
      <w:rPr>
        <w:rFonts w:ascii="Arial" w:hAnsi="Arial"/>
        <w:spacing w:val="-3"/>
        <w:sz w:val="22"/>
        <w:u w:val="single"/>
      </w:rPr>
      <w:t>PANNEAUX ARCHITECTURAUX</w:t>
    </w:r>
    <w:r w:rsidRPr="00D342C9">
      <w:rPr>
        <w:rFonts w:ascii="Arial" w:hAnsi="Arial"/>
        <w:spacing w:val="-3"/>
        <w:sz w:val="22"/>
      </w:rPr>
      <w:tab/>
    </w:r>
    <w:r>
      <w:rPr>
        <w:rFonts w:ascii="Arial" w:hAnsi="Arial"/>
        <w:spacing w:val="-3"/>
        <w:sz w:val="22"/>
      </w:rPr>
      <w:tab/>
      <w:t>Section 07 46 14</w:t>
    </w:r>
  </w:p>
  <w:p w:rsidR="00A22626" w:rsidRDefault="00A22626" w:rsidP="00254324">
    <w:pPr>
      <w:tabs>
        <w:tab w:val="right" w:pos="9360"/>
      </w:tabs>
      <w:suppressAutoHyphens/>
      <w:jc w:val="both"/>
      <w:rPr>
        <w:rFonts w:ascii="Arial" w:hAnsi="Arial"/>
        <w:spacing w:val="-3"/>
        <w:sz w:val="22"/>
      </w:rPr>
    </w:pPr>
    <w:r>
      <w:rPr>
        <w:rFonts w:ascii="Arial" w:hAnsi="Arial"/>
        <w:spacing w:val="-3"/>
        <w:sz w:val="22"/>
      </w:rPr>
      <w:t xml:space="preserve">                                                                      </w:t>
    </w:r>
    <w:r w:rsidRPr="000E7F00">
      <w:rPr>
        <w:rFonts w:ascii="Arial" w:hAnsi="Arial"/>
        <w:spacing w:val="-3"/>
        <w:sz w:val="22"/>
        <w:u w:val="single"/>
      </w:rPr>
      <w:t>EN ALUMINIUM</w:t>
    </w:r>
    <w:r>
      <w:rPr>
        <w:rFonts w:ascii="Arial" w:hAnsi="Arial"/>
        <w:spacing w:val="-3"/>
        <w:sz w:val="22"/>
      </w:rPr>
      <w:tab/>
      <w:t xml:space="preserve">page </w:t>
    </w:r>
    <w:r w:rsidR="007E2633">
      <w:rPr>
        <w:rStyle w:val="Numrodepage"/>
        <w:rFonts w:ascii="Arial" w:hAnsi="Arial"/>
        <w:sz w:val="22"/>
      </w:rPr>
      <w:fldChar w:fldCharType="begin"/>
    </w:r>
    <w:r>
      <w:rPr>
        <w:rStyle w:val="Numrodepage"/>
        <w:rFonts w:ascii="Arial" w:hAnsi="Arial"/>
        <w:sz w:val="22"/>
      </w:rPr>
      <w:instrText xml:space="preserve"> PAGE </w:instrText>
    </w:r>
    <w:r w:rsidR="007E2633">
      <w:rPr>
        <w:rStyle w:val="Numrodepage"/>
        <w:rFonts w:ascii="Arial" w:hAnsi="Arial"/>
        <w:sz w:val="22"/>
      </w:rPr>
      <w:fldChar w:fldCharType="separate"/>
    </w:r>
    <w:r w:rsidR="00C057E0">
      <w:rPr>
        <w:rStyle w:val="Numrodepage"/>
        <w:rFonts w:ascii="Arial" w:hAnsi="Arial"/>
        <w:noProof/>
        <w:sz w:val="22"/>
      </w:rPr>
      <w:t>5</w:t>
    </w:r>
    <w:r w:rsidR="007E2633">
      <w:rPr>
        <w:rStyle w:val="Numrodepage"/>
        <w:rFonts w:ascii="Arial" w:hAnsi="Arial"/>
        <w:sz w:val="22"/>
      </w:rPr>
      <w:fldChar w:fldCharType="end"/>
    </w:r>
    <w:r>
      <w:rPr>
        <w:rFonts w:ascii="Arial" w:hAnsi="Arial"/>
        <w:spacing w:val="-3"/>
        <w:sz w:val="22"/>
      </w:rPr>
      <w:t xml:space="preserve"> de </w:t>
    </w:r>
    <w:r w:rsidR="008361BD">
      <w:rPr>
        <w:rFonts w:ascii="Arial" w:hAnsi="Arial"/>
        <w:spacing w:val="-3"/>
        <w:sz w:val="22"/>
      </w:rPr>
      <w:t>7</w:t>
    </w:r>
  </w:p>
  <w:p w:rsidR="00A22626" w:rsidRDefault="00A22626" w:rsidP="0061157F">
    <w:pPr>
      <w:tabs>
        <w:tab w:val="right" w:pos="9360"/>
      </w:tabs>
      <w:suppressAutoHyphens/>
      <w:jc w:val="both"/>
      <w:rPr>
        <w:rFonts w:ascii="Arial" w:hAnsi="Arial"/>
        <w:spacing w:val="-3"/>
        <w:sz w:val="22"/>
      </w:rPr>
    </w:pPr>
    <w:r>
      <w:rPr>
        <w:rFonts w:ascii="Arial" w:hAnsi="Arial"/>
        <w:spacing w:val="-3"/>
        <w:sz w:val="22"/>
      </w:rPr>
      <w:t xml:space="preserve">Alutech </w:t>
    </w:r>
    <w:r w:rsidR="008361BD">
      <w:rPr>
        <w:rFonts w:ascii="Arial" w:hAnsi="Arial"/>
        <w:spacing w:val="-3"/>
        <w:sz w:val="22"/>
      </w:rPr>
      <w:t>5</w:t>
    </w:r>
    <w:r>
      <w:rPr>
        <w:rFonts w:ascii="Arial" w:hAnsi="Arial"/>
        <w:spacing w:val="-3"/>
        <w:sz w:val="22"/>
      </w:rPr>
      <w:t>03</w:t>
    </w:r>
    <w:r>
      <w:rPr>
        <w:rFonts w:ascii="Arial" w:hAnsi="Arial"/>
        <w:spacing w:val="-3"/>
        <w:sz w:val="22"/>
      </w:rPr>
      <w:tab/>
      <w:t xml:space="preserve">Date : </w:t>
    </w:r>
    <w:proofErr w:type="spellStart"/>
    <w:r w:rsidR="008361BD">
      <w:rPr>
        <w:rFonts w:ascii="Arial" w:hAnsi="Arial"/>
        <w:spacing w:val="-3"/>
        <w:sz w:val="22"/>
      </w:rPr>
      <w:t>Oct</w:t>
    </w:r>
    <w:proofErr w:type="spellEnd"/>
    <w:r>
      <w:rPr>
        <w:rFonts w:ascii="Arial" w:hAnsi="Arial"/>
        <w:spacing w:val="-3"/>
        <w:sz w:val="22"/>
      </w:rPr>
      <w:t xml:space="preserve"> 201</w:t>
    </w:r>
    <w:r w:rsidR="008361BD">
      <w:rPr>
        <w:rFonts w:ascii="Arial" w:hAnsi="Arial"/>
        <w:spacing w:val="-3"/>
        <w:sz w:val="22"/>
      </w:rPr>
      <w:t>5</w:t>
    </w:r>
    <w:r>
      <w:rPr>
        <w:rFonts w:ascii="Arial" w:hAnsi="Arial"/>
        <w:spacing w:val="-3"/>
        <w:sz w:val="22"/>
      </w:rPr>
      <w:t xml:space="preserve"> </w:t>
    </w:r>
  </w:p>
  <w:p w:rsidR="00A22626" w:rsidRDefault="007E2633">
    <w:pPr>
      <w:pStyle w:val="En-tte"/>
      <w:rPr>
        <w:rFonts w:ascii="Arial" w:hAnsi="Arial"/>
        <w:sz w:val="22"/>
      </w:rPr>
    </w:pPr>
    <w:r>
      <w:rPr>
        <w:rFonts w:ascii="Arial" w:hAnsi="Arial"/>
        <w:noProof/>
        <w:sz w:val="22"/>
      </w:rPr>
      <w:pict>
        <v:rect id="_x0000_s2050" style="position:absolute;margin-left:0;margin-top:0;width:468pt;height:.95pt;z-index:-251658240;mso-position-horizontal-relative:margin" o:allowincell="f" fillcolor="black" stroked="f" strokeweight=".05pt">
          <v:fill color2="black"/>
          <w10:wrap anchorx="margin"/>
        </v:rect>
      </w:pict>
    </w:r>
  </w:p>
  <w:p w:rsidR="00A22626" w:rsidRDefault="00A226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7B"/>
    <w:multiLevelType w:val="hybridMultilevel"/>
    <w:tmpl w:val="0A6C2666"/>
    <w:lvl w:ilvl="0" w:tplc="1338CAF0">
      <w:numFmt w:val="bullet"/>
      <w:lvlText w:val=""/>
      <w:lvlJc w:val="left"/>
      <w:pPr>
        <w:ind w:left="1069" w:hanging="360"/>
      </w:pPr>
      <w:rPr>
        <w:rFonts w:ascii="Symbol" w:eastAsia="Times New Roman" w:hAnsi="Symbol"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nsid w:val="3C246776"/>
    <w:multiLevelType w:val="multilevel"/>
    <w:tmpl w:val="BBAC39A2"/>
    <w:lvl w:ilvl="0">
      <w:start w:val="1"/>
      <w:numFmt w:val="decimal"/>
      <w:lvlText w:val="%1"/>
      <w:lvlJc w:val="left"/>
      <w:pPr>
        <w:tabs>
          <w:tab w:val="num" w:pos="3600"/>
        </w:tabs>
        <w:ind w:left="3600" w:hanging="3600"/>
      </w:pPr>
      <w:rPr>
        <w:rFonts w:hint="default"/>
      </w:rPr>
    </w:lvl>
    <w:lvl w:ilvl="1">
      <w:start w:val="9"/>
      <w:numFmt w:val="decimal"/>
      <w:lvlText w:val="%1.%2"/>
      <w:lvlJc w:val="left"/>
      <w:pPr>
        <w:tabs>
          <w:tab w:val="num" w:pos="3600"/>
        </w:tabs>
        <w:ind w:left="3600" w:hanging="3600"/>
      </w:pPr>
      <w:rPr>
        <w:rFonts w:hint="default"/>
        <w:b w:val="0"/>
        <w:bCs/>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nsid w:val="3D923CCB"/>
    <w:multiLevelType w:val="multilevel"/>
    <w:tmpl w:val="5E36A9C2"/>
    <w:lvl w:ilvl="0">
      <w:start w:val="1"/>
      <w:numFmt w:val="decimal"/>
      <w:lvlText w:val="%1"/>
      <w:lvlJc w:val="left"/>
      <w:pPr>
        <w:tabs>
          <w:tab w:val="num" w:pos="3600"/>
        </w:tabs>
        <w:ind w:left="3600" w:hanging="3600"/>
      </w:pPr>
      <w:rPr>
        <w:rFonts w:hint="default"/>
        <w:b/>
      </w:rPr>
    </w:lvl>
    <w:lvl w:ilvl="1">
      <w:start w:val="1"/>
      <w:numFmt w:val="decimal"/>
      <w:lvlText w:val="%1.%2"/>
      <w:lvlJc w:val="left"/>
      <w:pPr>
        <w:tabs>
          <w:tab w:val="num" w:pos="11255"/>
        </w:tabs>
        <w:ind w:left="11255" w:hanging="3600"/>
      </w:pPr>
      <w:rPr>
        <w:rFonts w:hint="default"/>
        <w:b w:val="0"/>
        <w:bCs/>
      </w:rPr>
    </w:lvl>
    <w:lvl w:ilvl="2">
      <w:start w:val="1"/>
      <w:numFmt w:val="decimal"/>
      <w:lvlText w:val="%1.%2.%3"/>
      <w:lvlJc w:val="left"/>
      <w:pPr>
        <w:tabs>
          <w:tab w:val="num" w:pos="3600"/>
        </w:tabs>
        <w:ind w:left="3600" w:hanging="3600"/>
      </w:pPr>
      <w:rPr>
        <w:rFonts w:hint="default"/>
        <w:b/>
      </w:rPr>
    </w:lvl>
    <w:lvl w:ilvl="3">
      <w:start w:val="1"/>
      <w:numFmt w:val="decimal"/>
      <w:lvlText w:val="%1.%2.%3.%4"/>
      <w:lvlJc w:val="left"/>
      <w:pPr>
        <w:tabs>
          <w:tab w:val="num" w:pos="3600"/>
        </w:tabs>
        <w:ind w:left="3600" w:hanging="3600"/>
      </w:pPr>
      <w:rPr>
        <w:rFonts w:hint="default"/>
        <w:b/>
      </w:rPr>
    </w:lvl>
    <w:lvl w:ilvl="4">
      <w:start w:val="1"/>
      <w:numFmt w:val="decimal"/>
      <w:lvlText w:val="%1.%2.%3.%4.%5"/>
      <w:lvlJc w:val="left"/>
      <w:pPr>
        <w:tabs>
          <w:tab w:val="num" w:pos="3600"/>
        </w:tabs>
        <w:ind w:left="3600" w:hanging="3600"/>
      </w:pPr>
      <w:rPr>
        <w:rFonts w:hint="default"/>
        <w:b/>
      </w:rPr>
    </w:lvl>
    <w:lvl w:ilvl="5">
      <w:start w:val="1"/>
      <w:numFmt w:val="decimal"/>
      <w:lvlText w:val="%1.%2.%3.%4.%5.%6"/>
      <w:lvlJc w:val="left"/>
      <w:pPr>
        <w:tabs>
          <w:tab w:val="num" w:pos="3600"/>
        </w:tabs>
        <w:ind w:left="3600" w:hanging="3600"/>
      </w:pPr>
      <w:rPr>
        <w:rFonts w:hint="default"/>
        <w:b/>
      </w:rPr>
    </w:lvl>
    <w:lvl w:ilvl="6">
      <w:start w:val="1"/>
      <w:numFmt w:val="decimal"/>
      <w:lvlText w:val="%1.%2.%3.%4.%5.%6.%7"/>
      <w:lvlJc w:val="left"/>
      <w:pPr>
        <w:tabs>
          <w:tab w:val="num" w:pos="3600"/>
        </w:tabs>
        <w:ind w:left="3600" w:hanging="3600"/>
      </w:pPr>
      <w:rPr>
        <w:rFonts w:hint="default"/>
        <w:b/>
      </w:rPr>
    </w:lvl>
    <w:lvl w:ilvl="7">
      <w:start w:val="1"/>
      <w:numFmt w:val="decimal"/>
      <w:lvlText w:val="%1.%2.%3.%4.%5.%6.%7.%8"/>
      <w:lvlJc w:val="left"/>
      <w:pPr>
        <w:tabs>
          <w:tab w:val="num" w:pos="3600"/>
        </w:tabs>
        <w:ind w:left="3600" w:hanging="3600"/>
      </w:pPr>
      <w:rPr>
        <w:rFonts w:hint="default"/>
        <w:b/>
      </w:rPr>
    </w:lvl>
    <w:lvl w:ilvl="8">
      <w:start w:val="1"/>
      <w:numFmt w:val="decimal"/>
      <w:lvlText w:val="%1.%2.%3.%4.%5.%6.%7.%8.%9"/>
      <w:lvlJc w:val="left"/>
      <w:pPr>
        <w:tabs>
          <w:tab w:val="num" w:pos="3600"/>
        </w:tabs>
        <w:ind w:left="3600" w:hanging="3600"/>
      </w:pPr>
      <w:rPr>
        <w:rFonts w:hint="default"/>
        <w:b/>
      </w:rPr>
    </w:lvl>
  </w:abstractNum>
  <w:abstractNum w:abstractNumId="3">
    <w:nsid w:val="70634F10"/>
    <w:multiLevelType w:val="multilevel"/>
    <w:tmpl w:val="49DAA5C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FDB4D1E"/>
    <w:multiLevelType w:val="multilevel"/>
    <w:tmpl w:val="E3FAB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5279E0"/>
    <w:rsid w:val="0000013F"/>
    <w:rsid w:val="00066BD6"/>
    <w:rsid w:val="00072609"/>
    <w:rsid w:val="00087E42"/>
    <w:rsid w:val="000A1213"/>
    <w:rsid w:val="000B06B1"/>
    <w:rsid w:val="000E7F00"/>
    <w:rsid w:val="000F7DF3"/>
    <w:rsid w:val="0011537B"/>
    <w:rsid w:val="0014576C"/>
    <w:rsid w:val="00157C5A"/>
    <w:rsid w:val="00176733"/>
    <w:rsid w:val="001B3598"/>
    <w:rsid w:val="002000B0"/>
    <w:rsid w:val="00202C6D"/>
    <w:rsid w:val="00254324"/>
    <w:rsid w:val="002955D9"/>
    <w:rsid w:val="002B2202"/>
    <w:rsid w:val="002B54F6"/>
    <w:rsid w:val="00306D57"/>
    <w:rsid w:val="003409D7"/>
    <w:rsid w:val="003529FC"/>
    <w:rsid w:val="00370A9C"/>
    <w:rsid w:val="00374051"/>
    <w:rsid w:val="00374A0B"/>
    <w:rsid w:val="003B14DA"/>
    <w:rsid w:val="003B25BA"/>
    <w:rsid w:val="003C30A5"/>
    <w:rsid w:val="003C6BEE"/>
    <w:rsid w:val="003C6CEA"/>
    <w:rsid w:val="004065F5"/>
    <w:rsid w:val="004161B6"/>
    <w:rsid w:val="00430079"/>
    <w:rsid w:val="0043219B"/>
    <w:rsid w:val="00435A83"/>
    <w:rsid w:val="00442E65"/>
    <w:rsid w:val="004605B4"/>
    <w:rsid w:val="00463A23"/>
    <w:rsid w:val="00471EE4"/>
    <w:rsid w:val="004824C6"/>
    <w:rsid w:val="004D1538"/>
    <w:rsid w:val="004D46F7"/>
    <w:rsid w:val="004F67B1"/>
    <w:rsid w:val="005279E0"/>
    <w:rsid w:val="0053423A"/>
    <w:rsid w:val="005729B6"/>
    <w:rsid w:val="005A3D5E"/>
    <w:rsid w:val="005E0887"/>
    <w:rsid w:val="005E2A68"/>
    <w:rsid w:val="0061142F"/>
    <w:rsid w:val="0061157F"/>
    <w:rsid w:val="00620C90"/>
    <w:rsid w:val="00647621"/>
    <w:rsid w:val="006562DB"/>
    <w:rsid w:val="00657191"/>
    <w:rsid w:val="006575C2"/>
    <w:rsid w:val="006639E6"/>
    <w:rsid w:val="007573D1"/>
    <w:rsid w:val="0076585F"/>
    <w:rsid w:val="007A17EA"/>
    <w:rsid w:val="007D1030"/>
    <w:rsid w:val="007E2633"/>
    <w:rsid w:val="007E5899"/>
    <w:rsid w:val="00813C00"/>
    <w:rsid w:val="00823448"/>
    <w:rsid w:val="008361BD"/>
    <w:rsid w:val="00860949"/>
    <w:rsid w:val="008E3EE2"/>
    <w:rsid w:val="00902A8C"/>
    <w:rsid w:val="00931BC4"/>
    <w:rsid w:val="009578C1"/>
    <w:rsid w:val="009B324C"/>
    <w:rsid w:val="009B52D1"/>
    <w:rsid w:val="009C0706"/>
    <w:rsid w:val="009C71F1"/>
    <w:rsid w:val="009D722B"/>
    <w:rsid w:val="00A16488"/>
    <w:rsid w:val="00A22626"/>
    <w:rsid w:val="00A352EB"/>
    <w:rsid w:val="00A51BED"/>
    <w:rsid w:val="00A658B7"/>
    <w:rsid w:val="00A754B4"/>
    <w:rsid w:val="00AD1726"/>
    <w:rsid w:val="00AD3FA5"/>
    <w:rsid w:val="00AF2219"/>
    <w:rsid w:val="00AF5794"/>
    <w:rsid w:val="00AF61B9"/>
    <w:rsid w:val="00B15541"/>
    <w:rsid w:val="00B3085B"/>
    <w:rsid w:val="00B7301C"/>
    <w:rsid w:val="00B80AAD"/>
    <w:rsid w:val="00B855D2"/>
    <w:rsid w:val="00BC274B"/>
    <w:rsid w:val="00BC6674"/>
    <w:rsid w:val="00C057E0"/>
    <w:rsid w:val="00C12047"/>
    <w:rsid w:val="00C515CE"/>
    <w:rsid w:val="00C74EBF"/>
    <w:rsid w:val="00C8028D"/>
    <w:rsid w:val="00CA7B57"/>
    <w:rsid w:val="00CC200F"/>
    <w:rsid w:val="00CD7CF6"/>
    <w:rsid w:val="00CE4063"/>
    <w:rsid w:val="00CF7503"/>
    <w:rsid w:val="00D0693A"/>
    <w:rsid w:val="00D342C9"/>
    <w:rsid w:val="00D51D53"/>
    <w:rsid w:val="00D5709D"/>
    <w:rsid w:val="00DA522F"/>
    <w:rsid w:val="00DC5D6B"/>
    <w:rsid w:val="00DE4C07"/>
    <w:rsid w:val="00DF505D"/>
    <w:rsid w:val="00E41ED0"/>
    <w:rsid w:val="00E47F97"/>
    <w:rsid w:val="00E51AF5"/>
    <w:rsid w:val="00EC79BF"/>
    <w:rsid w:val="00ED3BA3"/>
    <w:rsid w:val="00F04E70"/>
    <w:rsid w:val="00F2325B"/>
    <w:rsid w:val="00F3143D"/>
    <w:rsid w:val="00F3404D"/>
    <w:rsid w:val="00F34C97"/>
    <w:rsid w:val="00F35CD8"/>
    <w:rsid w:val="00F4069F"/>
    <w:rsid w:val="00F8496D"/>
    <w:rsid w:val="00FD6354"/>
    <w:rsid w:val="00FF227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EE2"/>
    <w:rPr>
      <w:rFonts w:ascii="Courier" w:hAnsi="Courie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8E3EE2"/>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8E3EE2"/>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8E3EE2"/>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8E3EE2"/>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8E3EE2"/>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8E3EE2"/>
    <w:pPr>
      <w:tabs>
        <w:tab w:val="left" w:pos="9000"/>
        <w:tab w:val="right" w:pos="9360"/>
      </w:tabs>
      <w:suppressAutoHyphens/>
      <w:ind w:left="720" w:hanging="720"/>
    </w:pPr>
    <w:rPr>
      <w:lang w:val="en-US"/>
    </w:rPr>
  </w:style>
  <w:style w:type="paragraph" w:styleId="TM7">
    <w:name w:val="toc 7"/>
    <w:basedOn w:val="Normal"/>
    <w:next w:val="Normal"/>
    <w:semiHidden/>
    <w:rsid w:val="008E3EE2"/>
    <w:pPr>
      <w:suppressAutoHyphens/>
      <w:ind w:left="720" w:hanging="720"/>
    </w:pPr>
    <w:rPr>
      <w:lang w:val="en-US"/>
    </w:rPr>
  </w:style>
  <w:style w:type="paragraph" w:styleId="TM8">
    <w:name w:val="toc 8"/>
    <w:basedOn w:val="Normal"/>
    <w:next w:val="Normal"/>
    <w:semiHidden/>
    <w:rsid w:val="008E3EE2"/>
    <w:pPr>
      <w:tabs>
        <w:tab w:val="left" w:pos="9000"/>
        <w:tab w:val="right" w:pos="9360"/>
      </w:tabs>
      <w:suppressAutoHyphens/>
      <w:ind w:left="720" w:hanging="720"/>
    </w:pPr>
    <w:rPr>
      <w:lang w:val="en-US"/>
    </w:rPr>
  </w:style>
  <w:style w:type="paragraph" w:styleId="TM9">
    <w:name w:val="toc 9"/>
    <w:basedOn w:val="Normal"/>
    <w:next w:val="Normal"/>
    <w:semiHidden/>
    <w:rsid w:val="008E3EE2"/>
    <w:pPr>
      <w:tabs>
        <w:tab w:val="left" w:leader="dot" w:pos="9000"/>
        <w:tab w:val="right" w:pos="9360"/>
      </w:tabs>
      <w:suppressAutoHyphens/>
      <w:ind w:left="720" w:hanging="720"/>
    </w:pPr>
    <w:rPr>
      <w:lang w:val="en-US"/>
    </w:rPr>
  </w:style>
  <w:style w:type="paragraph" w:styleId="Index1">
    <w:name w:val="index 1"/>
    <w:basedOn w:val="Normal"/>
    <w:next w:val="Normal"/>
    <w:semiHidden/>
    <w:rsid w:val="008E3EE2"/>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8E3EE2"/>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8E3EE2"/>
    <w:pPr>
      <w:tabs>
        <w:tab w:val="left" w:pos="9000"/>
        <w:tab w:val="right" w:pos="9360"/>
      </w:tabs>
      <w:suppressAutoHyphens/>
    </w:pPr>
    <w:rPr>
      <w:lang w:val="en-US"/>
    </w:rPr>
  </w:style>
  <w:style w:type="paragraph" w:styleId="Lgende">
    <w:name w:val="caption"/>
    <w:basedOn w:val="Normal"/>
    <w:next w:val="Normal"/>
    <w:qFormat/>
    <w:rsid w:val="008E3EE2"/>
  </w:style>
  <w:style w:type="character" w:customStyle="1" w:styleId="EquationCaption">
    <w:name w:val="_Equation Caption"/>
    <w:rsid w:val="008E3EE2"/>
  </w:style>
  <w:style w:type="paragraph" w:styleId="En-tte">
    <w:name w:val="header"/>
    <w:basedOn w:val="Normal"/>
    <w:rsid w:val="008E3EE2"/>
    <w:pPr>
      <w:tabs>
        <w:tab w:val="center" w:pos="4703"/>
        <w:tab w:val="right" w:pos="9406"/>
      </w:tabs>
    </w:pPr>
  </w:style>
  <w:style w:type="paragraph" w:styleId="Pieddepage">
    <w:name w:val="footer"/>
    <w:basedOn w:val="Normal"/>
    <w:rsid w:val="008E3EE2"/>
    <w:pPr>
      <w:tabs>
        <w:tab w:val="center" w:pos="4703"/>
        <w:tab w:val="right" w:pos="9406"/>
      </w:tabs>
    </w:pPr>
  </w:style>
  <w:style w:type="character" w:styleId="Numrodepage">
    <w:name w:val="page number"/>
    <w:basedOn w:val="Policepardfaut"/>
    <w:rsid w:val="008E3EE2"/>
  </w:style>
  <w:style w:type="paragraph" w:styleId="Textedebulles">
    <w:name w:val="Balloon Text"/>
    <w:basedOn w:val="Normal"/>
    <w:semiHidden/>
    <w:rsid w:val="005E2A68"/>
    <w:rPr>
      <w:rFonts w:ascii="Tahoma" w:hAnsi="Tahoma" w:cs="Tahoma"/>
      <w:sz w:val="16"/>
      <w:szCs w:val="16"/>
    </w:rPr>
  </w:style>
  <w:style w:type="paragraph" w:styleId="Paragraphedeliste">
    <w:name w:val="List Paragraph"/>
    <w:basedOn w:val="Normal"/>
    <w:uiPriority w:val="34"/>
    <w:qFormat/>
    <w:rsid w:val="00813C00"/>
    <w:pPr>
      <w:ind w:left="720"/>
      <w:contextualSpacing/>
    </w:pPr>
  </w:style>
</w:styles>
</file>

<file path=word/webSettings.xml><?xml version="1.0" encoding="utf-8"?>
<w:webSettings xmlns:r="http://schemas.openxmlformats.org/officeDocument/2006/relationships" xmlns:w="http://schemas.openxmlformats.org/wordprocessingml/2006/main">
  <w:divs>
    <w:div w:id="2264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4A4C6-A296-491C-B2B7-1665D2B0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1325</Words>
  <Characters>7396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1.0	GÉNÉRALITÉS</vt:lpstr>
    </vt:vector>
  </TitlesOfParts>
  <Company>Architecte</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GÉNÉRALITÉS</dc:title>
  <dc:creator>CHRDL</dc:creator>
  <cp:lastModifiedBy>Caroline Breton</cp:lastModifiedBy>
  <cp:revision>5</cp:revision>
  <cp:lastPrinted>2015-10-20T22:27:00Z</cp:lastPrinted>
  <dcterms:created xsi:type="dcterms:W3CDTF">2015-10-20T22:27:00Z</dcterms:created>
  <dcterms:modified xsi:type="dcterms:W3CDTF">2015-10-26T17:14:00Z</dcterms:modified>
</cp:coreProperties>
</file>